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453" w:rsidRPr="008B6F4D" w:rsidRDefault="00DC0453" w:rsidP="008B6F4D">
      <w:pPr>
        <w:pStyle w:val="Heading1"/>
      </w:pPr>
      <w:r w:rsidRPr="008B6F4D">
        <w:t>INFORMATIE OVER HUURGESCHILLEN</w:t>
      </w:r>
    </w:p>
    <w:p w:rsidR="00DC0453" w:rsidRDefault="00DC0453" w:rsidP="00DC0453">
      <w:pPr>
        <w:jc w:val="both"/>
        <w:rPr>
          <w:lang w:val="nl-BE"/>
        </w:rPr>
      </w:pPr>
      <w:r w:rsidRPr="00DC0453">
        <w:rPr>
          <w:lang w:val="nl-BE"/>
        </w:rPr>
        <w:t>Voor alle huurgeschillen (gewone huur, woninghuur, handelshuur, pacht) met betrekking</w:t>
      </w:r>
      <w:r>
        <w:rPr>
          <w:lang w:val="nl-BE"/>
        </w:rPr>
        <w:t xml:space="preserve"> </w:t>
      </w:r>
      <w:r w:rsidRPr="00DC0453">
        <w:rPr>
          <w:lang w:val="nl-BE"/>
        </w:rPr>
        <w:t>tot onroerende goederen is de vrederechter van het kanton waarin het onroerend goed</w:t>
      </w:r>
      <w:r>
        <w:rPr>
          <w:lang w:val="nl-BE"/>
        </w:rPr>
        <w:t xml:space="preserve"> </w:t>
      </w:r>
      <w:r w:rsidRPr="00DC0453">
        <w:rPr>
          <w:lang w:val="nl-BE"/>
        </w:rPr>
        <w:t xml:space="preserve">gelegen is, bevoegd. </w:t>
      </w:r>
    </w:p>
    <w:p w:rsidR="00DC0453" w:rsidRPr="00DC0453" w:rsidRDefault="00DC0453" w:rsidP="00DC0453">
      <w:pPr>
        <w:jc w:val="both"/>
        <w:rPr>
          <w:lang w:val="nl-BE"/>
        </w:rPr>
      </w:pPr>
      <w:r w:rsidRPr="00DC0453">
        <w:rPr>
          <w:lang w:val="nl-BE"/>
        </w:rPr>
        <w:t>Een huurgeschil kan o.a. betrekking hebben op onbetaalde huishuur,</w:t>
      </w:r>
      <w:r>
        <w:rPr>
          <w:lang w:val="nl-BE"/>
        </w:rPr>
        <w:t xml:space="preserve"> </w:t>
      </w:r>
      <w:r w:rsidRPr="00DC0453">
        <w:rPr>
          <w:lang w:val="nl-BE"/>
        </w:rPr>
        <w:t>teruggave huurwaarborg, werken uit te voeren door de eigenaar of de huurder,</w:t>
      </w:r>
      <w:r>
        <w:rPr>
          <w:lang w:val="nl-BE"/>
        </w:rPr>
        <w:t xml:space="preserve"> </w:t>
      </w:r>
      <w:r w:rsidRPr="00DC0453">
        <w:rPr>
          <w:lang w:val="nl-BE"/>
        </w:rPr>
        <w:t xml:space="preserve">huurontbinding, geldigheid van de </w:t>
      </w:r>
      <w:proofErr w:type="spellStart"/>
      <w:r w:rsidRPr="00DC0453">
        <w:rPr>
          <w:lang w:val="nl-BE"/>
        </w:rPr>
        <w:t>huuropzeg</w:t>
      </w:r>
      <w:proofErr w:type="spellEnd"/>
      <w:r w:rsidRPr="00DC0453">
        <w:rPr>
          <w:lang w:val="nl-BE"/>
        </w:rPr>
        <w:t>, een uithuiszetting, schadevergoeding en</w:t>
      </w:r>
      <w:r>
        <w:rPr>
          <w:lang w:val="nl-BE"/>
        </w:rPr>
        <w:t xml:space="preserve"> </w:t>
      </w:r>
      <w:r w:rsidRPr="00DC0453">
        <w:rPr>
          <w:lang w:val="nl-BE"/>
        </w:rPr>
        <w:t>andere daarmee verbonden vorderingen.</w:t>
      </w:r>
    </w:p>
    <w:p w:rsidR="00DC0453" w:rsidRPr="00DC0453" w:rsidRDefault="00DC0453" w:rsidP="00DC0453">
      <w:pPr>
        <w:jc w:val="both"/>
        <w:rPr>
          <w:lang w:val="nl-BE"/>
        </w:rPr>
      </w:pPr>
      <w:r w:rsidRPr="00DC0453">
        <w:rPr>
          <w:lang w:val="nl-BE"/>
        </w:rPr>
        <w:t xml:space="preserve">Een huurgeschil kan ingeleid worden door een </w:t>
      </w:r>
      <w:r w:rsidRPr="00DC0453">
        <w:rPr>
          <w:b/>
          <w:bCs/>
          <w:lang w:val="nl-BE"/>
        </w:rPr>
        <w:t xml:space="preserve">verzoekschrift </w:t>
      </w:r>
      <w:r w:rsidRPr="00DC0453">
        <w:rPr>
          <w:lang w:val="nl-BE"/>
        </w:rPr>
        <w:t>(zie verder) maar ook door</w:t>
      </w:r>
      <w:r>
        <w:rPr>
          <w:lang w:val="nl-BE"/>
        </w:rPr>
        <w:t xml:space="preserve"> </w:t>
      </w:r>
      <w:r w:rsidRPr="00DC0453">
        <w:rPr>
          <w:lang w:val="nl-BE"/>
        </w:rPr>
        <w:t xml:space="preserve">een </w:t>
      </w:r>
      <w:r w:rsidRPr="00DC0453">
        <w:rPr>
          <w:b/>
          <w:bCs/>
          <w:lang w:val="nl-BE"/>
        </w:rPr>
        <w:t xml:space="preserve">dagvaarding </w:t>
      </w:r>
      <w:r w:rsidRPr="00DC0453">
        <w:rPr>
          <w:lang w:val="nl-BE"/>
        </w:rPr>
        <w:t>van een gerechtsdeurwaarder, desgewenst met tussenkomst van een</w:t>
      </w:r>
      <w:r>
        <w:rPr>
          <w:lang w:val="nl-BE"/>
        </w:rPr>
        <w:t xml:space="preserve"> </w:t>
      </w:r>
      <w:r w:rsidRPr="00DC0453">
        <w:rPr>
          <w:lang w:val="nl-BE"/>
        </w:rPr>
        <w:t>advocaat.</w:t>
      </w:r>
    </w:p>
    <w:p w:rsidR="00DC0453" w:rsidRPr="00DC0453" w:rsidRDefault="00DC0453" w:rsidP="00DC0453">
      <w:pPr>
        <w:jc w:val="both"/>
        <w:rPr>
          <w:lang w:val="nl-BE"/>
        </w:rPr>
      </w:pPr>
      <w:r w:rsidRPr="00DC0453">
        <w:rPr>
          <w:lang w:val="nl-BE"/>
        </w:rPr>
        <w:t xml:space="preserve">Het indienen van een </w:t>
      </w:r>
      <w:r w:rsidRPr="00DC0453">
        <w:rPr>
          <w:b/>
          <w:bCs/>
          <w:lang w:val="nl-BE"/>
        </w:rPr>
        <w:t xml:space="preserve">verzoekschrift </w:t>
      </w:r>
      <w:r w:rsidRPr="00DC0453">
        <w:rPr>
          <w:lang w:val="nl-BE"/>
        </w:rPr>
        <w:t>kan gebeuren door een advocaat of door de</w:t>
      </w:r>
      <w:r>
        <w:rPr>
          <w:lang w:val="nl-BE"/>
        </w:rPr>
        <w:t xml:space="preserve"> </w:t>
      </w:r>
      <w:r w:rsidRPr="00DC0453">
        <w:rPr>
          <w:lang w:val="nl-BE"/>
        </w:rPr>
        <w:t>rechtszoekende zelf. Hier is geen tussenkomst van een gerechtsdeurwaarder nodig.</w:t>
      </w:r>
    </w:p>
    <w:p w:rsidR="00DC0453" w:rsidRPr="00DC0453" w:rsidRDefault="00DC0453" w:rsidP="00DC0453">
      <w:pPr>
        <w:jc w:val="both"/>
        <w:rPr>
          <w:lang w:val="nl-BE"/>
        </w:rPr>
      </w:pPr>
      <w:r w:rsidRPr="00DC0453">
        <w:rPr>
          <w:lang w:val="nl-BE"/>
        </w:rPr>
        <w:t>Een verzoekschrift wordt opgemaakt in zoveel exemplaren als er partijen zijn en wordt</w:t>
      </w:r>
      <w:r>
        <w:rPr>
          <w:lang w:val="nl-BE"/>
        </w:rPr>
        <w:t xml:space="preserve"> </w:t>
      </w:r>
      <w:r w:rsidRPr="00DC0453">
        <w:rPr>
          <w:lang w:val="nl-BE"/>
        </w:rPr>
        <w:t>neergelegd op de griffie van het kanton waarin het onroerend goed gelegen is.</w:t>
      </w:r>
    </w:p>
    <w:p w:rsidR="00DC0453" w:rsidRDefault="00DC0453" w:rsidP="00DC0453">
      <w:pPr>
        <w:jc w:val="both"/>
        <w:rPr>
          <w:lang w:val="nl-BE"/>
        </w:rPr>
      </w:pPr>
      <w:r w:rsidRPr="00DC0453">
        <w:rPr>
          <w:lang w:val="nl-BE"/>
        </w:rPr>
        <w:t xml:space="preserve">Een </w:t>
      </w:r>
      <w:r>
        <w:rPr>
          <w:lang w:val="nl-BE"/>
        </w:rPr>
        <w:t xml:space="preserve">voorbeeld van </w:t>
      </w:r>
      <w:r w:rsidRPr="00DC0453">
        <w:rPr>
          <w:b/>
          <w:bCs/>
          <w:lang w:val="nl-BE"/>
        </w:rPr>
        <w:t xml:space="preserve">verzoekschrift </w:t>
      </w:r>
      <w:r>
        <w:rPr>
          <w:b/>
          <w:bCs/>
          <w:lang w:val="nl-BE"/>
        </w:rPr>
        <w:t xml:space="preserve">tot het bekomen van huurontbinding </w:t>
      </w:r>
      <w:r w:rsidRPr="00DC0453">
        <w:rPr>
          <w:bCs/>
          <w:lang w:val="nl-BE"/>
        </w:rPr>
        <w:t>kan worden</w:t>
      </w:r>
      <w:r>
        <w:rPr>
          <w:b/>
          <w:bCs/>
          <w:lang w:val="nl-BE"/>
        </w:rPr>
        <w:t xml:space="preserve"> </w:t>
      </w:r>
      <w:r>
        <w:rPr>
          <w:lang w:val="nl-BE"/>
        </w:rPr>
        <w:t>gedownload of bekomen ter griffie.</w:t>
      </w:r>
    </w:p>
    <w:p w:rsidR="00DC0453" w:rsidRPr="00DC0453" w:rsidRDefault="00DC0453" w:rsidP="00DC0453">
      <w:pPr>
        <w:jc w:val="both"/>
        <w:rPr>
          <w:lang w:val="nl-BE"/>
        </w:rPr>
      </w:pPr>
      <w:r w:rsidRPr="00DC0453">
        <w:rPr>
          <w:lang w:val="nl-BE"/>
        </w:rPr>
        <w:t xml:space="preserve">De </w:t>
      </w:r>
      <w:r w:rsidRPr="00DC0453">
        <w:rPr>
          <w:b/>
          <w:bCs/>
          <w:lang w:val="nl-BE"/>
        </w:rPr>
        <w:t xml:space="preserve">procedure </w:t>
      </w:r>
      <w:r w:rsidRPr="00DC0453">
        <w:rPr>
          <w:lang w:val="nl-BE"/>
        </w:rPr>
        <w:t xml:space="preserve">verloopt </w:t>
      </w:r>
      <w:r>
        <w:rPr>
          <w:lang w:val="nl-BE"/>
        </w:rPr>
        <w:t xml:space="preserve">verder </w:t>
      </w:r>
      <w:r w:rsidRPr="00DC0453">
        <w:rPr>
          <w:lang w:val="nl-BE"/>
        </w:rPr>
        <w:t>als volgt:</w:t>
      </w:r>
    </w:p>
    <w:p w:rsidR="00DC0453" w:rsidRDefault="00DC0453" w:rsidP="00DC0453">
      <w:pPr>
        <w:jc w:val="both"/>
        <w:rPr>
          <w:lang w:val="nl-BE"/>
        </w:rPr>
      </w:pPr>
      <w:r w:rsidRPr="00DC0453">
        <w:rPr>
          <w:lang w:val="nl-BE"/>
        </w:rPr>
        <w:t xml:space="preserve">- het verzoekschrift </w:t>
      </w:r>
      <w:r>
        <w:rPr>
          <w:lang w:val="nl-BE"/>
        </w:rPr>
        <w:t xml:space="preserve">dient te </w:t>
      </w:r>
      <w:r w:rsidRPr="00DC0453">
        <w:rPr>
          <w:lang w:val="nl-BE"/>
        </w:rPr>
        <w:t>word</w:t>
      </w:r>
      <w:r>
        <w:rPr>
          <w:lang w:val="nl-BE"/>
        </w:rPr>
        <w:t>en</w:t>
      </w:r>
      <w:r w:rsidRPr="00DC0453">
        <w:rPr>
          <w:lang w:val="nl-BE"/>
        </w:rPr>
        <w:t xml:space="preserve"> </w:t>
      </w:r>
      <w:r w:rsidRPr="00DC0453">
        <w:rPr>
          <w:iCs/>
          <w:lang w:val="nl-BE"/>
        </w:rPr>
        <w:t>neergelegd</w:t>
      </w:r>
      <w:r w:rsidRPr="00DC0453">
        <w:rPr>
          <w:i/>
          <w:iCs/>
          <w:lang w:val="nl-BE"/>
        </w:rPr>
        <w:t xml:space="preserve"> </w:t>
      </w:r>
      <w:r w:rsidRPr="00DC0453">
        <w:rPr>
          <w:lang w:val="nl-BE"/>
        </w:rPr>
        <w:t xml:space="preserve">ter griffie, </w:t>
      </w:r>
      <w:r w:rsidRPr="00DC0453">
        <w:rPr>
          <w:iCs/>
          <w:lang w:val="nl-BE"/>
        </w:rPr>
        <w:t xml:space="preserve">gedateerd </w:t>
      </w:r>
      <w:r w:rsidRPr="00DC0453">
        <w:rPr>
          <w:lang w:val="nl-BE"/>
        </w:rPr>
        <w:t xml:space="preserve">en origineel </w:t>
      </w:r>
      <w:r w:rsidRPr="00DC0453">
        <w:rPr>
          <w:iCs/>
          <w:lang w:val="nl-BE"/>
        </w:rPr>
        <w:t>ondertekend</w:t>
      </w:r>
      <w:r w:rsidRPr="00DC0453">
        <w:rPr>
          <w:lang w:val="nl-BE"/>
        </w:rPr>
        <w:t>.</w:t>
      </w:r>
    </w:p>
    <w:p w:rsidR="00DC0453" w:rsidRPr="00DC0453" w:rsidRDefault="00DC0453" w:rsidP="00DC0453">
      <w:pPr>
        <w:jc w:val="both"/>
        <w:rPr>
          <w:lang w:val="nl-BE"/>
        </w:rPr>
      </w:pPr>
      <w:r w:rsidRPr="00DC0453">
        <w:rPr>
          <w:lang w:val="nl-BE"/>
        </w:rPr>
        <w:t xml:space="preserve">- na het betalen van het </w:t>
      </w:r>
      <w:r w:rsidRPr="00DC0453">
        <w:rPr>
          <w:iCs/>
          <w:lang w:val="nl-BE"/>
        </w:rPr>
        <w:t>rolrecht</w:t>
      </w:r>
      <w:r w:rsidRPr="00DC0453">
        <w:rPr>
          <w:i/>
          <w:iCs/>
          <w:lang w:val="nl-BE"/>
        </w:rPr>
        <w:t xml:space="preserve"> </w:t>
      </w:r>
      <w:r w:rsidRPr="00DC0453">
        <w:rPr>
          <w:lang w:val="nl-BE"/>
        </w:rPr>
        <w:t xml:space="preserve">worden de partijen door de griffie </w:t>
      </w:r>
      <w:r w:rsidRPr="00DC0453">
        <w:rPr>
          <w:iCs/>
          <w:lang w:val="nl-BE"/>
        </w:rPr>
        <w:t xml:space="preserve">opgeroepen </w:t>
      </w:r>
      <w:r w:rsidRPr="00DC0453">
        <w:rPr>
          <w:lang w:val="nl-BE"/>
        </w:rPr>
        <w:t>per</w:t>
      </w:r>
      <w:r w:rsidR="008B6F4D">
        <w:rPr>
          <w:lang w:val="nl-BE"/>
        </w:rPr>
        <w:t xml:space="preserve"> </w:t>
      </w:r>
      <w:r w:rsidRPr="00DC0453">
        <w:rPr>
          <w:lang w:val="nl-BE"/>
        </w:rPr>
        <w:t>gerechtsbrief.</w:t>
      </w:r>
    </w:p>
    <w:p w:rsidR="00DC0453" w:rsidRDefault="00DC0453" w:rsidP="00DC0453">
      <w:pPr>
        <w:jc w:val="both"/>
        <w:rPr>
          <w:lang w:val="nl-BE"/>
        </w:rPr>
      </w:pPr>
      <w:r w:rsidRPr="00DC0453">
        <w:rPr>
          <w:lang w:val="nl-BE"/>
        </w:rPr>
        <w:t xml:space="preserve">- de zaak wordt vastgesteld op een </w:t>
      </w:r>
      <w:r w:rsidRPr="00DC0453">
        <w:rPr>
          <w:iCs/>
          <w:lang w:val="nl-BE"/>
        </w:rPr>
        <w:t>openbare zitting</w:t>
      </w:r>
      <w:r w:rsidRPr="00DC0453">
        <w:rPr>
          <w:i/>
          <w:iCs/>
          <w:lang w:val="nl-BE"/>
        </w:rPr>
        <w:t xml:space="preserve"> </w:t>
      </w:r>
      <w:r w:rsidRPr="00DC0453">
        <w:rPr>
          <w:lang w:val="nl-BE"/>
        </w:rPr>
        <w:t>waarop partijen hun beider</w:t>
      </w:r>
      <w:r>
        <w:rPr>
          <w:lang w:val="nl-BE"/>
        </w:rPr>
        <w:t xml:space="preserve"> </w:t>
      </w:r>
      <w:r w:rsidRPr="00DC0453">
        <w:rPr>
          <w:lang w:val="nl-BE"/>
        </w:rPr>
        <w:t>standpunt kunnen uiteenzetten</w:t>
      </w:r>
      <w:r w:rsidR="008B6F4D">
        <w:rPr>
          <w:lang w:val="nl-BE"/>
        </w:rPr>
        <w:t xml:space="preserve"> en hun </w:t>
      </w:r>
      <w:r w:rsidR="008B6F4D" w:rsidRPr="006871BB">
        <w:rPr>
          <w:u w:val="single"/>
          <w:lang w:val="nl-BE"/>
        </w:rPr>
        <w:t xml:space="preserve">bewijsstukken </w:t>
      </w:r>
      <w:r w:rsidR="006871BB" w:rsidRPr="006871BB">
        <w:rPr>
          <w:u w:val="single"/>
          <w:lang w:val="nl-BE"/>
        </w:rPr>
        <w:t>mét inventaris</w:t>
      </w:r>
      <w:r w:rsidR="006871BB">
        <w:rPr>
          <w:lang w:val="nl-BE"/>
        </w:rPr>
        <w:t xml:space="preserve"> </w:t>
      </w:r>
      <w:r w:rsidR="008B6F4D">
        <w:rPr>
          <w:lang w:val="nl-BE"/>
        </w:rPr>
        <w:t>dienen neer te leggen</w:t>
      </w:r>
      <w:r w:rsidRPr="00DC0453">
        <w:rPr>
          <w:lang w:val="nl-BE"/>
        </w:rPr>
        <w:t>.</w:t>
      </w:r>
      <w:r w:rsidR="008B6F4D">
        <w:rPr>
          <w:lang w:val="nl-BE"/>
        </w:rPr>
        <w:t xml:space="preserve"> Aan te raden is dat minstens volgende </w:t>
      </w:r>
      <w:r w:rsidR="006871BB">
        <w:rPr>
          <w:lang w:val="nl-BE"/>
        </w:rPr>
        <w:t xml:space="preserve">geïnventariseerde </w:t>
      </w:r>
      <w:r w:rsidR="008B6F4D">
        <w:rPr>
          <w:lang w:val="nl-BE"/>
        </w:rPr>
        <w:t>stukken worden neergelegd naar aanleiding van de zitting:</w:t>
      </w:r>
    </w:p>
    <w:p w:rsidR="008B6F4D" w:rsidRPr="008B6F4D" w:rsidRDefault="008B6F4D" w:rsidP="008B6F4D">
      <w:pPr>
        <w:pStyle w:val="ListParagraph"/>
        <w:numPr>
          <w:ilvl w:val="0"/>
          <w:numId w:val="1"/>
        </w:numPr>
        <w:jc w:val="both"/>
        <w:rPr>
          <w:lang w:val="nl-BE"/>
        </w:rPr>
      </w:pPr>
      <w:r w:rsidRPr="008B6F4D">
        <w:rPr>
          <w:lang w:val="nl-BE"/>
        </w:rPr>
        <w:t>huurcontract;</w:t>
      </w:r>
    </w:p>
    <w:p w:rsidR="008B6F4D" w:rsidRPr="008B6F4D" w:rsidRDefault="008B6F4D" w:rsidP="008B6F4D">
      <w:pPr>
        <w:pStyle w:val="ListParagraph"/>
        <w:numPr>
          <w:ilvl w:val="0"/>
          <w:numId w:val="1"/>
        </w:numPr>
        <w:jc w:val="both"/>
        <w:rPr>
          <w:lang w:val="nl-BE"/>
        </w:rPr>
      </w:pPr>
      <w:r w:rsidRPr="008B6F4D">
        <w:rPr>
          <w:lang w:val="nl-BE"/>
        </w:rPr>
        <w:t>eventueel bewijs van aangetekende ingebrekestelling</w:t>
      </w:r>
    </w:p>
    <w:p w:rsidR="008B6F4D" w:rsidRPr="008B6F4D" w:rsidRDefault="008B6F4D" w:rsidP="008B6F4D">
      <w:pPr>
        <w:pStyle w:val="ListParagraph"/>
        <w:numPr>
          <w:ilvl w:val="0"/>
          <w:numId w:val="1"/>
        </w:numPr>
        <w:jc w:val="both"/>
        <w:rPr>
          <w:lang w:val="nl-BE"/>
        </w:rPr>
      </w:pPr>
      <w:r w:rsidRPr="008B6F4D">
        <w:rPr>
          <w:lang w:val="nl-BE"/>
        </w:rPr>
        <w:t>bewijs van de geplaatste waarborg;</w:t>
      </w:r>
    </w:p>
    <w:p w:rsidR="008B6F4D" w:rsidRPr="008B6F4D" w:rsidRDefault="008B6F4D" w:rsidP="008B6F4D">
      <w:pPr>
        <w:pStyle w:val="ListParagraph"/>
        <w:numPr>
          <w:ilvl w:val="0"/>
          <w:numId w:val="1"/>
        </w:numPr>
        <w:jc w:val="both"/>
        <w:rPr>
          <w:lang w:val="nl-BE"/>
        </w:rPr>
      </w:pPr>
      <w:r w:rsidRPr="008B6F4D">
        <w:rPr>
          <w:lang w:val="nl-BE"/>
        </w:rPr>
        <w:t>een gedetailleerd chronologisch overzicht van de vervallen huurgeleden en (deel)betalingen</w:t>
      </w:r>
    </w:p>
    <w:p w:rsidR="00DC0453" w:rsidRDefault="00DC0453" w:rsidP="00DC0453">
      <w:pPr>
        <w:jc w:val="both"/>
        <w:rPr>
          <w:lang w:val="nl-BE"/>
        </w:rPr>
      </w:pPr>
      <w:r w:rsidRPr="00DC0453">
        <w:rPr>
          <w:lang w:val="nl-BE"/>
        </w:rPr>
        <w:t xml:space="preserve">- Na de behandeling </w:t>
      </w:r>
      <w:r w:rsidR="008B6F4D">
        <w:rPr>
          <w:lang w:val="nl-BE"/>
        </w:rPr>
        <w:t xml:space="preserve">van de zaak </w:t>
      </w:r>
      <w:r w:rsidRPr="00DC0453">
        <w:rPr>
          <w:lang w:val="nl-BE"/>
        </w:rPr>
        <w:t xml:space="preserve">volgt een </w:t>
      </w:r>
      <w:r w:rsidRPr="008B6F4D">
        <w:rPr>
          <w:iCs/>
          <w:lang w:val="nl-BE"/>
        </w:rPr>
        <w:t>vonnis</w:t>
      </w:r>
      <w:r w:rsidR="008B6F4D">
        <w:rPr>
          <w:iCs/>
          <w:lang w:val="nl-BE"/>
        </w:rPr>
        <w:t xml:space="preserve"> op twee weken of één maand</w:t>
      </w:r>
      <w:r w:rsidRPr="00DC0453">
        <w:rPr>
          <w:lang w:val="nl-BE"/>
        </w:rPr>
        <w:t>.</w:t>
      </w:r>
    </w:p>
    <w:p w:rsidR="006871BB" w:rsidRDefault="006871BB" w:rsidP="00DC0453">
      <w:pPr>
        <w:jc w:val="both"/>
        <w:rPr>
          <w:lang w:val="nl-BE"/>
        </w:rPr>
      </w:pPr>
    </w:p>
    <w:p w:rsidR="00DC0453" w:rsidRPr="00DC0453" w:rsidRDefault="008B6F4D" w:rsidP="008B6F4D">
      <w:pPr>
        <w:ind w:left="720"/>
        <w:jc w:val="both"/>
        <w:rPr>
          <w:lang w:val="nl-BE"/>
        </w:rPr>
      </w:pPr>
      <w:r>
        <w:rPr>
          <w:lang w:val="nl-BE"/>
        </w:rPr>
        <w:t>H</w:t>
      </w:r>
      <w:r w:rsidR="00DC0453" w:rsidRPr="00DC0453">
        <w:rPr>
          <w:lang w:val="nl-BE"/>
        </w:rPr>
        <w:t xml:space="preserve">et </w:t>
      </w:r>
      <w:r>
        <w:rPr>
          <w:lang w:val="nl-BE"/>
        </w:rPr>
        <w:t xml:space="preserve">is evenwel </w:t>
      </w:r>
      <w:r w:rsidR="00DC0453" w:rsidRPr="00DC0453">
        <w:rPr>
          <w:lang w:val="nl-BE"/>
        </w:rPr>
        <w:t xml:space="preserve">ten zeerste aan te raden </w:t>
      </w:r>
      <w:r>
        <w:rPr>
          <w:lang w:val="nl-BE"/>
        </w:rPr>
        <w:t xml:space="preserve">ook in huurzaken </w:t>
      </w:r>
      <w:r w:rsidR="00DC0453" w:rsidRPr="00DC0453">
        <w:rPr>
          <w:lang w:val="nl-BE"/>
        </w:rPr>
        <w:t xml:space="preserve">voorafgaand een </w:t>
      </w:r>
      <w:r w:rsidRPr="008B6F4D">
        <w:rPr>
          <w:b/>
          <w:u w:val="single"/>
          <w:lang w:val="nl-BE"/>
        </w:rPr>
        <w:t>kosteloze</w:t>
      </w:r>
      <w:r w:rsidRPr="008B6F4D">
        <w:rPr>
          <w:u w:val="single"/>
          <w:lang w:val="nl-BE"/>
        </w:rPr>
        <w:t xml:space="preserve"> </w:t>
      </w:r>
      <w:r w:rsidR="00DC0453" w:rsidRPr="008B6F4D">
        <w:rPr>
          <w:b/>
          <w:bCs/>
          <w:u w:val="single"/>
          <w:lang w:val="nl-BE"/>
        </w:rPr>
        <w:t>verzoeningsprocedure</w:t>
      </w:r>
      <w:r w:rsidR="00DC0453" w:rsidRPr="00DC0453">
        <w:rPr>
          <w:b/>
          <w:bCs/>
          <w:lang w:val="nl-BE"/>
        </w:rPr>
        <w:t xml:space="preserve"> </w:t>
      </w:r>
      <w:r w:rsidR="00DC0453" w:rsidRPr="00DC0453">
        <w:rPr>
          <w:lang w:val="nl-BE"/>
        </w:rPr>
        <w:t>te</w:t>
      </w:r>
      <w:r>
        <w:rPr>
          <w:lang w:val="nl-BE"/>
        </w:rPr>
        <w:t xml:space="preserve"> </w:t>
      </w:r>
      <w:r w:rsidR="00DC0453" w:rsidRPr="00DC0453">
        <w:rPr>
          <w:lang w:val="nl-BE"/>
        </w:rPr>
        <w:t>proberen.</w:t>
      </w:r>
    </w:p>
    <w:p w:rsidR="00DC0453" w:rsidRPr="008B6F4D" w:rsidRDefault="00DC0453" w:rsidP="008B6F4D">
      <w:pPr>
        <w:ind w:left="720"/>
        <w:jc w:val="both"/>
        <w:rPr>
          <w:lang w:val="nl-BE"/>
        </w:rPr>
      </w:pPr>
      <w:r w:rsidRPr="00DC0453">
        <w:rPr>
          <w:lang w:val="nl-BE"/>
        </w:rPr>
        <w:t xml:space="preserve">Het oproepen in </w:t>
      </w:r>
      <w:r w:rsidRPr="00DC0453">
        <w:rPr>
          <w:b/>
          <w:bCs/>
          <w:lang w:val="nl-BE"/>
        </w:rPr>
        <w:t xml:space="preserve">verzoening </w:t>
      </w:r>
      <w:r w:rsidRPr="00DC0453">
        <w:rPr>
          <w:lang w:val="nl-BE"/>
        </w:rPr>
        <w:t>gebeurt door een eenvoudig verzoekschrift neer te leggen op</w:t>
      </w:r>
      <w:r w:rsidR="008B6F4D">
        <w:rPr>
          <w:lang w:val="nl-BE"/>
        </w:rPr>
        <w:t xml:space="preserve"> </w:t>
      </w:r>
      <w:r w:rsidRPr="00DC0453">
        <w:rPr>
          <w:lang w:val="nl-BE"/>
        </w:rPr>
        <w:t>de griffie van het vredegerecht waarin het onderwerp van het geschil zo duidelijk mogelijk</w:t>
      </w:r>
      <w:r w:rsidR="008B6F4D">
        <w:rPr>
          <w:lang w:val="nl-BE"/>
        </w:rPr>
        <w:t xml:space="preserve"> </w:t>
      </w:r>
      <w:r w:rsidRPr="00DC0453">
        <w:rPr>
          <w:lang w:val="nl-BE"/>
        </w:rPr>
        <w:t>wordt omschreven. Deze procedure is kosteloos en een</w:t>
      </w:r>
      <w:r w:rsidR="008B6F4D">
        <w:rPr>
          <w:lang w:val="nl-BE"/>
        </w:rPr>
        <w:t xml:space="preserve"> verzoekschrift kan worden gedownload of bekomen ter griffie.</w:t>
      </w:r>
    </w:p>
    <w:p w:rsidR="00DC0453" w:rsidRPr="00DC0453" w:rsidRDefault="00DC0453" w:rsidP="008B6F4D">
      <w:pPr>
        <w:ind w:left="720"/>
        <w:jc w:val="both"/>
        <w:rPr>
          <w:lang w:val="nl-BE"/>
        </w:rPr>
      </w:pPr>
      <w:r w:rsidRPr="00DC0453">
        <w:rPr>
          <w:lang w:val="nl-BE"/>
        </w:rPr>
        <w:t>De partijen zijn niet verplicht zich aan te bieden of tot een akkoord te komen. Een</w:t>
      </w:r>
      <w:r w:rsidR="008B6F4D">
        <w:rPr>
          <w:lang w:val="nl-BE"/>
        </w:rPr>
        <w:t xml:space="preserve"> </w:t>
      </w:r>
      <w:r w:rsidRPr="00DC0453">
        <w:rPr>
          <w:lang w:val="nl-BE"/>
        </w:rPr>
        <w:t>aanwezigheid van de partijen is echter ten zeerste aangeraden omdat dan kan getracht</w:t>
      </w:r>
      <w:r w:rsidR="008B6F4D">
        <w:rPr>
          <w:lang w:val="nl-BE"/>
        </w:rPr>
        <w:t xml:space="preserve"> </w:t>
      </w:r>
      <w:r w:rsidRPr="00DC0453">
        <w:rPr>
          <w:lang w:val="nl-BE"/>
        </w:rPr>
        <w:t>worden een verzoening te bereiken en aldus een (duurdere) procedure vermeden wordt.</w:t>
      </w:r>
    </w:p>
    <w:p w:rsidR="00DC0453" w:rsidRDefault="00DC0453" w:rsidP="008B6F4D">
      <w:pPr>
        <w:ind w:left="720"/>
        <w:jc w:val="both"/>
        <w:rPr>
          <w:lang w:val="nl-BE"/>
        </w:rPr>
      </w:pPr>
      <w:r w:rsidRPr="00DC0453">
        <w:rPr>
          <w:lang w:val="nl-BE"/>
        </w:rPr>
        <w:lastRenderedPageBreak/>
        <w:t>Indien de verzoeningsprocedure slaagt, zal de rechter een proces-verbaal van verzoening</w:t>
      </w:r>
      <w:r w:rsidR="008B6F4D">
        <w:rPr>
          <w:lang w:val="nl-BE"/>
        </w:rPr>
        <w:t xml:space="preserve"> </w:t>
      </w:r>
      <w:r w:rsidRPr="00DC0453">
        <w:rPr>
          <w:lang w:val="nl-BE"/>
        </w:rPr>
        <w:t>opmaken dat kracht van vonnis heeft. Indien geen verzoening bereikt wordt, kan enkel</w:t>
      </w:r>
      <w:r w:rsidR="008B6F4D">
        <w:rPr>
          <w:lang w:val="nl-BE"/>
        </w:rPr>
        <w:t xml:space="preserve"> </w:t>
      </w:r>
      <w:r w:rsidRPr="00DC0453">
        <w:rPr>
          <w:lang w:val="nl-BE"/>
        </w:rPr>
        <w:t>een gerechtelijke procedure gestart te worden.</w:t>
      </w:r>
    </w:p>
    <w:p w:rsidR="008B6F4D" w:rsidRDefault="008B6F4D" w:rsidP="00DC0453">
      <w:pPr>
        <w:jc w:val="both"/>
        <w:rPr>
          <w:lang w:val="nl-BE"/>
        </w:rPr>
      </w:pPr>
    </w:p>
    <w:p w:rsidR="008B6F4D" w:rsidRPr="00DC0453" w:rsidRDefault="008B6F4D" w:rsidP="00DC0453">
      <w:pPr>
        <w:jc w:val="both"/>
        <w:rPr>
          <w:lang w:val="nl-BE"/>
        </w:rPr>
      </w:pPr>
    </w:p>
    <w:p w:rsidR="00DC0453" w:rsidRPr="00DC0453" w:rsidRDefault="00DC0453" w:rsidP="00DC0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/>
          <w:iCs/>
          <w:lang w:val="nl-BE"/>
        </w:rPr>
      </w:pPr>
      <w:r w:rsidRPr="00DC0453">
        <w:rPr>
          <w:b/>
          <w:bCs/>
          <w:i/>
          <w:iCs/>
          <w:lang w:val="nl-BE"/>
        </w:rPr>
        <w:t>Zeer belangrijke mededeling</w:t>
      </w:r>
    </w:p>
    <w:p w:rsidR="00DC0453" w:rsidRPr="00DC0453" w:rsidRDefault="008B6F4D" w:rsidP="00DC0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i/>
          <w:iCs/>
          <w:lang w:val="nl-BE"/>
        </w:rPr>
      </w:pPr>
      <w:r>
        <w:rPr>
          <w:b/>
          <w:bCs/>
          <w:i/>
          <w:iCs/>
          <w:lang w:val="nl-BE"/>
        </w:rPr>
        <w:t xml:space="preserve">Het voorbeeld verzoekschrift inzake huurontbinding  </w:t>
      </w:r>
      <w:r w:rsidR="00DC0453" w:rsidRPr="00DC0453">
        <w:rPr>
          <w:b/>
          <w:bCs/>
          <w:i/>
          <w:iCs/>
          <w:lang w:val="nl-BE"/>
        </w:rPr>
        <w:t>is niet alles omvattend en moet aangepast worden aan de specifieke gegevens van uw</w:t>
      </w:r>
      <w:r w:rsidR="00DC0453">
        <w:rPr>
          <w:b/>
          <w:bCs/>
          <w:i/>
          <w:iCs/>
          <w:lang w:val="nl-BE"/>
        </w:rPr>
        <w:t xml:space="preserve"> </w:t>
      </w:r>
      <w:r w:rsidR="00DC0453" w:rsidRPr="00DC0453">
        <w:rPr>
          <w:b/>
          <w:bCs/>
          <w:i/>
          <w:iCs/>
          <w:lang w:val="nl-BE"/>
        </w:rPr>
        <w:t>zaak. De gebruiker van dit voorbeeld is verantwoordelijk voor het opstellen van een correct</w:t>
      </w:r>
      <w:r w:rsidR="00DC0453">
        <w:rPr>
          <w:b/>
          <w:bCs/>
          <w:i/>
          <w:iCs/>
          <w:lang w:val="nl-BE"/>
        </w:rPr>
        <w:t xml:space="preserve"> </w:t>
      </w:r>
      <w:r w:rsidR="00DC0453" w:rsidRPr="00DC0453">
        <w:rPr>
          <w:b/>
          <w:bCs/>
          <w:i/>
          <w:iCs/>
          <w:lang w:val="nl-BE"/>
        </w:rPr>
        <w:t>verzoekschrift. Als u niet precies weet hoe dit moet gebeuren, moet u zich laten bijstaan door een</w:t>
      </w:r>
      <w:r w:rsidR="00DC0453">
        <w:rPr>
          <w:b/>
          <w:bCs/>
          <w:i/>
          <w:iCs/>
          <w:lang w:val="nl-BE"/>
        </w:rPr>
        <w:t xml:space="preserve"> </w:t>
      </w:r>
      <w:r w:rsidR="00DC0453" w:rsidRPr="00DC0453">
        <w:rPr>
          <w:b/>
          <w:bCs/>
          <w:i/>
          <w:iCs/>
          <w:lang w:val="nl-BE"/>
        </w:rPr>
        <w:t>raadgever. U wordt er nogmaals op gewezen dat een vrederechter alleen uitspraak doet over wat</w:t>
      </w:r>
      <w:r w:rsidR="00DC0453">
        <w:rPr>
          <w:b/>
          <w:bCs/>
          <w:i/>
          <w:iCs/>
          <w:lang w:val="nl-BE"/>
        </w:rPr>
        <w:t xml:space="preserve"> </w:t>
      </w:r>
      <w:r w:rsidR="00DC0453" w:rsidRPr="00DC0453">
        <w:rPr>
          <w:b/>
          <w:bCs/>
          <w:i/>
          <w:iCs/>
          <w:lang w:val="nl-BE"/>
        </w:rPr>
        <w:t>gevraagd wordt en dat het aan de vrederechter en/of de leden van de griffie verboden is een advies</w:t>
      </w:r>
      <w:r w:rsidR="00DC0453">
        <w:rPr>
          <w:b/>
          <w:bCs/>
          <w:i/>
          <w:iCs/>
          <w:lang w:val="nl-BE"/>
        </w:rPr>
        <w:t xml:space="preserve"> </w:t>
      </w:r>
      <w:r w:rsidR="00DC0453" w:rsidRPr="00DC0453">
        <w:rPr>
          <w:b/>
          <w:bCs/>
          <w:i/>
          <w:iCs/>
          <w:lang w:val="nl-BE"/>
        </w:rPr>
        <w:t>te geven, maar ook niet om u bij te staan bij het opstellen van een verzoekschrift.</w:t>
      </w:r>
    </w:p>
    <w:p w:rsidR="00C928BB" w:rsidRPr="00DC0453" w:rsidRDefault="00DC0453" w:rsidP="00DC0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nl-BE"/>
        </w:rPr>
      </w:pPr>
      <w:r>
        <w:rPr>
          <w:b/>
          <w:bCs/>
          <w:i/>
          <w:iCs/>
          <w:lang w:val="nl-BE"/>
        </w:rPr>
        <w:t>D</w:t>
      </w:r>
      <w:r w:rsidRPr="00DC0453">
        <w:rPr>
          <w:b/>
          <w:bCs/>
          <w:i/>
          <w:iCs/>
          <w:lang w:val="nl-BE"/>
        </w:rPr>
        <w:t xml:space="preserve">eze vrijblijvende informatie </w:t>
      </w:r>
      <w:r>
        <w:rPr>
          <w:b/>
          <w:bCs/>
          <w:i/>
          <w:iCs/>
          <w:lang w:val="nl-BE"/>
        </w:rPr>
        <w:t xml:space="preserve">valt onder de eigen verantwoordelijkheid van de gebruiker </w:t>
      </w:r>
      <w:r w:rsidRPr="00DC0453">
        <w:rPr>
          <w:b/>
          <w:bCs/>
          <w:i/>
          <w:iCs/>
          <w:lang w:val="nl-BE"/>
        </w:rPr>
        <w:t xml:space="preserve">en de vrederechter en/of de leden van de griffie </w:t>
      </w:r>
      <w:r>
        <w:rPr>
          <w:b/>
          <w:bCs/>
          <w:i/>
          <w:iCs/>
          <w:lang w:val="nl-BE"/>
        </w:rPr>
        <w:t xml:space="preserve">kunnen </w:t>
      </w:r>
      <w:r w:rsidRPr="00DC0453">
        <w:rPr>
          <w:b/>
          <w:bCs/>
          <w:i/>
          <w:iCs/>
          <w:lang w:val="nl-BE"/>
        </w:rPr>
        <w:t>daarvoor geen verantwoordelijkheid dragen.</w:t>
      </w:r>
    </w:p>
    <w:p w:rsidR="00DC0453" w:rsidRPr="00DC0453" w:rsidRDefault="00DC0453">
      <w:pPr>
        <w:jc w:val="both"/>
        <w:rPr>
          <w:lang w:val="nl-BE"/>
        </w:rPr>
      </w:pPr>
      <w:bookmarkStart w:id="0" w:name="_GoBack"/>
      <w:bookmarkEnd w:id="0"/>
    </w:p>
    <w:sectPr w:rsidR="00DC0453" w:rsidRPr="00DC0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927DA"/>
    <w:multiLevelType w:val="hybridMultilevel"/>
    <w:tmpl w:val="174C254C"/>
    <w:lvl w:ilvl="0" w:tplc="F69EA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60DE6"/>
    <w:multiLevelType w:val="hybridMultilevel"/>
    <w:tmpl w:val="BB90077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53"/>
    <w:rsid w:val="006871BB"/>
    <w:rsid w:val="008B6F4D"/>
    <w:rsid w:val="00C928BB"/>
    <w:rsid w:val="00DC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EB772-DBFC-4290-A668-1104A092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F4D"/>
    <w:pPr>
      <w:keepNext/>
      <w:jc w:val="both"/>
      <w:outlineLvl w:val="0"/>
    </w:pPr>
    <w:rPr>
      <w:b/>
      <w:bCs/>
      <w:u w:val="single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6F4D"/>
    <w:rPr>
      <w:b/>
      <w:bCs/>
      <w:u w:val="single"/>
      <w:lang w:val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93C6A4EB.dotm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3588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Dangreau Jorn</dc:creator>
  <cp:keywords/>
  <dc:description/>
  <cp:lastModifiedBy>Dangreau Jorn</cp:lastModifiedBy>
  <cp:revision>2</cp:revision>
  <cp:lastPrinted>2017-07-28T14:18:00Z</cp:lastPrinted>
  <dcterms:created xsi:type="dcterms:W3CDTF">2017-07-28T13:58:00Z</dcterms:created>
  <dcterms:modified xsi:type="dcterms:W3CDTF">2017-07-28T14:30:00Z</dcterms:modified>
</cp:coreProperties>
</file>