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D4" w:rsidRDefault="00165960">
      <w:pPr>
        <w:rPr>
          <w:b/>
          <w:sz w:val="40"/>
          <w:szCs w:val="40"/>
        </w:rPr>
      </w:pPr>
      <w:r>
        <w:rPr>
          <w:b/>
          <w:sz w:val="40"/>
          <w:szCs w:val="40"/>
        </w:rPr>
        <w:t>R</w:t>
      </w:r>
      <w:r w:rsidR="002020D4" w:rsidRPr="004F79EF">
        <w:rPr>
          <w:b/>
          <w:sz w:val="40"/>
          <w:szCs w:val="40"/>
        </w:rPr>
        <w:t>èglement particulier déterminant les jours et heures des audiences des différents sièges des tribunaux de police de l’arrondissement du Luxembourg.</w:t>
      </w:r>
    </w:p>
    <w:p w:rsidR="00852C40" w:rsidRDefault="00852C40" w:rsidP="00FE6D6F">
      <w:pPr>
        <w:jc w:val="both"/>
        <w:rPr>
          <w:sz w:val="28"/>
          <w:szCs w:val="28"/>
        </w:rPr>
      </w:pPr>
      <w:r>
        <w:rPr>
          <w:sz w:val="28"/>
          <w:szCs w:val="28"/>
        </w:rPr>
        <w:t>Revu le règlement particulier déterminant les jours et heures des audiences des différents sièges des tribunaux de police de l’arrondissement du Luxembourg du 07 janvier 2019</w:t>
      </w:r>
    </w:p>
    <w:p w:rsidR="0067743D" w:rsidRDefault="0067743D" w:rsidP="00FE6D6F">
      <w:pPr>
        <w:jc w:val="both"/>
        <w:rPr>
          <w:sz w:val="28"/>
          <w:szCs w:val="28"/>
        </w:rPr>
      </w:pPr>
      <w:r w:rsidRPr="004F79EF">
        <w:rPr>
          <w:sz w:val="28"/>
          <w:szCs w:val="28"/>
        </w:rPr>
        <w:t xml:space="preserve">Vu l’article 66 du Code Judiciaire, </w:t>
      </w:r>
    </w:p>
    <w:p w:rsidR="0067743D" w:rsidRDefault="0067743D" w:rsidP="00FE6D6F">
      <w:pPr>
        <w:jc w:val="both"/>
        <w:rPr>
          <w:sz w:val="28"/>
          <w:szCs w:val="28"/>
        </w:rPr>
      </w:pPr>
      <w:r w:rsidRPr="004F79EF">
        <w:rPr>
          <w:sz w:val="28"/>
          <w:szCs w:val="28"/>
        </w:rPr>
        <w:t xml:space="preserve">Vu l’avis de Monsieur le Procureur du Roi en date du </w:t>
      </w:r>
      <w:r w:rsidR="00852C40">
        <w:rPr>
          <w:sz w:val="28"/>
          <w:szCs w:val="28"/>
        </w:rPr>
        <w:t>XXXXXXX</w:t>
      </w:r>
      <w:r>
        <w:rPr>
          <w:sz w:val="28"/>
          <w:szCs w:val="28"/>
        </w:rPr>
        <w:t>.</w:t>
      </w:r>
    </w:p>
    <w:p w:rsidR="0067743D" w:rsidRPr="004F79EF" w:rsidRDefault="0067743D" w:rsidP="00FE6D6F">
      <w:pPr>
        <w:jc w:val="both"/>
        <w:rPr>
          <w:sz w:val="28"/>
          <w:szCs w:val="28"/>
        </w:rPr>
      </w:pPr>
      <w:r w:rsidRPr="004F79EF">
        <w:rPr>
          <w:sz w:val="28"/>
          <w:szCs w:val="28"/>
        </w:rPr>
        <w:t xml:space="preserve">Vu l’avis rendu conformément à l’article 430.3 alinéa 2 du Code Judiciaire par le bâtonnier de l’arrondissement du </w:t>
      </w:r>
      <w:r>
        <w:rPr>
          <w:sz w:val="28"/>
          <w:szCs w:val="28"/>
        </w:rPr>
        <w:t xml:space="preserve">Luxembourg le </w:t>
      </w:r>
      <w:r w:rsidR="00852C40">
        <w:rPr>
          <w:sz w:val="28"/>
          <w:szCs w:val="28"/>
        </w:rPr>
        <w:t>14 décembre 2020</w:t>
      </w:r>
      <w:r w:rsidRPr="004F79EF">
        <w:rPr>
          <w:sz w:val="28"/>
          <w:szCs w:val="28"/>
        </w:rPr>
        <w:t xml:space="preserve">. </w:t>
      </w:r>
    </w:p>
    <w:p w:rsidR="0067743D" w:rsidRPr="004F79EF" w:rsidRDefault="0067743D" w:rsidP="00FE6D6F">
      <w:pPr>
        <w:jc w:val="both"/>
        <w:rPr>
          <w:sz w:val="28"/>
          <w:szCs w:val="28"/>
        </w:rPr>
      </w:pPr>
      <w:r w:rsidRPr="004F79EF">
        <w:rPr>
          <w:sz w:val="28"/>
          <w:szCs w:val="28"/>
        </w:rPr>
        <w:t xml:space="preserve">Attendu qu’il y a lieu de déterminer, en tenant compte tant des critères de mobilité que de la charge de travail des trois sièges, le nombre, les jours et la durée des audiences ordinaires des différents sièges du Tribunal de Police de l’Arrondissement du Luxembourg. </w:t>
      </w:r>
    </w:p>
    <w:p w:rsidR="0067743D" w:rsidRDefault="0067743D" w:rsidP="00FE6D6F">
      <w:pPr>
        <w:jc w:val="both"/>
        <w:rPr>
          <w:sz w:val="28"/>
          <w:szCs w:val="28"/>
        </w:rPr>
      </w:pPr>
      <w:r w:rsidRPr="004F79EF">
        <w:rPr>
          <w:sz w:val="28"/>
          <w:szCs w:val="28"/>
        </w:rPr>
        <w:t xml:space="preserve">Cette détermination ne fait pas obstacle à ce que le Juge de Police, en raison des nécessités du service, tienne des audiences extraordinaires d’autres jours, les dimanches et jours fériés compris, matin comme l’après-midi. </w:t>
      </w:r>
    </w:p>
    <w:p w:rsidR="0067743D" w:rsidRPr="004F79EF" w:rsidRDefault="0067743D" w:rsidP="00FE6D6F">
      <w:pPr>
        <w:jc w:val="both"/>
        <w:rPr>
          <w:sz w:val="28"/>
          <w:szCs w:val="28"/>
        </w:rPr>
      </w:pPr>
      <w:r>
        <w:rPr>
          <w:sz w:val="28"/>
          <w:szCs w:val="28"/>
        </w:rPr>
        <w:t>Cette détermination ne fait pas obstacle à ce que le président du tribunal désigne un magistrat, préalablement entendu, pour tenir une ou plusieurs audiences dans une autre division de l’arrondissement en raison des nécessités du service et de la répartition de la charge de travail,</w:t>
      </w:r>
    </w:p>
    <w:p w:rsidR="00165960" w:rsidRDefault="0067743D" w:rsidP="00FE6D6F">
      <w:pPr>
        <w:jc w:val="both"/>
        <w:rPr>
          <w:sz w:val="28"/>
          <w:szCs w:val="28"/>
        </w:rPr>
      </w:pPr>
      <w:r w:rsidRPr="004F79EF">
        <w:rPr>
          <w:sz w:val="28"/>
          <w:szCs w:val="28"/>
        </w:rPr>
        <w:t xml:space="preserve">Sauf prise d’ordonnance particulière, les audiences ne se tiennent que les jours ouvrables. </w:t>
      </w:r>
    </w:p>
    <w:p w:rsidR="00852C40" w:rsidRDefault="0067743D" w:rsidP="00FE6D6F">
      <w:pPr>
        <w:jc w:val="both"/>
        <w:rPr>
          <w:sz w:val="28"/>
          <w:szCs w:val="28"/>
        </w:rPr>
      </w:pPr>
      <w:r w:rsidRPr="004F79EF">
        <w:rPr>
          <w:sz w:val="28"/>
          <w:szCs w:val="28"/>
        </w:rPr>
        <w:t xml:space="preserve">Le règlement particulier </w:t>
      </w:r>
      <w:r w:rsidR="00165960">
        <w:rPr>
          <w:sz w:val="28"/>
          <w:szCs w:val="28"/>
        </w:rPr>
        <w:t xml:space="preserve">sera </w:t>
      </w:r>
      <w:r w:rsidRPr="004F79EF">
        <w:rPr>
          <w:sz w:val="28"/>
          <w:szCs w:val="28"/>
        </w:rPr>
        <w:t xml:space="preserve">applicable </w:t>
      </w:r>
      <w:r w:rsidR="00852C40">
        <w:rPr>
          <w:sz w:val="28"/>
          <w:szCs w:val="28"/>
        </w:rPr>
        <w:t>au 01 mars 2021</w:t>
      </w:r>
      <w:r w:rsidRPr="004F79EF">
        <w:rPr>
          <w:sz w:val="28"/>
          <w:szCs w:val="28"/>
        </w:rPr>
        <w:t xml:space="preserve">, sur base du tableau suivant : </w:t>
      </w:r>
    </w:p>
    <w:p w:rsidR="00852C40" w:rsidRDefault="00852C40">
      <w:pPr>
        <w:rPr>
          <w:sz w:val="28"/>
          <w:szCs w:val="28"/>
        </w:rPr>
      </w:pPr>
      <w:r>
        <w:rPr>
          <w:sz w:val="28"/>
          <w:szCs w:val="28"/>
        </w:rPr>
        <w:br w:type="page"/>
      </w:r>
    </w:p>
    <w:p w:rsidR="0067743D" w:rsidRDefault="0067743D" w:rsidP="00FE6D6F">
      <w:pPr>
        <w:jc w:val="both"/>
        <w:rPr>
          <w:sz w:val="28"/>
          <w:szCs w:val="28"/>
        </w:rPr>
      </w:pPr>
    </w:p>
    <w:tbl>
      <w:tblPr>
        <w:tblStyle w:val="Grilledutableau"/>
        <w:tblW w:w="0" w:type="auto"/>
        <w:tblLook w:val="04A0" w:firstRow="1" w:lastRow="0" w:firstColumn="1" w:lastColumn="0" w:noHBand="0" w:noVBand="1"/>
      </w:tblPr>
      <w:tblGrid>
        <w:gridCol w:w="2275"/>
        <w:gridCol w:w="2245"/>
        <w:gridCol w:w="2280"/>
        <w:gridCol w:w="2262"/>
      </w:tblGrid>
      <w:tr w:rsidR="002020D4" w:rsidRPr="004F79EF" w:rsidTr="0067743D">
        <w:tc>
          <w:tcPr>
            <w:tcW w:w="2275" w:type="dxa"/>
          </w:tcPr>
          <w:p w:rsidR="002020D4" w:rsidRPr="004F79EF" w:rsidRDefault="002020D4">
            <w:pPr>
              <w:rPr>
                <w:b/>
                <w:sz w:val="28"/>
                <w:szCs w:val="28"/>
              </w:rPr>
            </w:pPr>
            <w:r w:rsidRPr="004F79EF">
              <w:rPr>
                <w:b/>
                <w:sz w:val="28"/>
                <w:szCs w:val="28"/>
              </w:rPr>
              <w:t>Division</w:t>
            </w:r>
          </w:p>
        </w:tc>
        <w:tc>
          <w:tcPr>
            <w:tcW w:w="2245" w:type="dxa"/>
          </w:tcPr>
          <w:p w:rsidR="002020D4" w:rsidRPr="004F79EF" w:rsidRDefault="002020D4">
            <w:pPr>
              <w:rPr>
                <w:b/>
                <w:sz w:val="28"/>
                <w:szCs w:val="28"/>
              </w:rPr>
            </w:pPr>
            <w:r w:rsidRPr="004F79EF">
              <w:rPr>
                <w:b/>
                <w:sz w:val="28"/>
                <w:szCs w:val="28"/>
              </w:rPr>
              <w:t>Chambre</w:t>
            </w:r>
          </w:p>
        </w:tc>
        <w:tc>
          <w:tcPr>
            <w:tcW w:w="2280" w:type="dxa"/>
          </w:tcPr>
          <w:p w:rsidR="002020D4" w:rsidRPr="004F79EF" w:rsidRDefault="002020D4">
            <w:pPr>
              <w:rPr>
                <w:b/>
                <w:sz w:val="28"/>
                <w:szCs w:val="28"/>
              </w:rPr>
            </w:pPr>
            <w:r w:rsidRPr="004F79EF">
              <w:rPr>
                <w:b/>
                <w:sz w:val="28"/>
                <w:szCs w:val="28"/>
              </w:rPr>
              <w:t xml:space="preserve">Nature </w:t>
            </w:r>
          </w:p>
        </w:tc>
        <w:tc>
          <w:tcPr>
            <w:tcW w:w="2262" w:type="dxa"/>
          </w:tcPr>
          <w:p w:rsidR="002020D4" w:rsidRPr="004F79EF" w:rsidRDefault="002020D4">
            <w:pPr>
              <w:rPr>
                <w:b/>
                <w:sz w:val="28"/>
                <w:szCs w:val="28"/>
              </w:rPr>
            </w:pPr>
            <w:r w:rsidRPr="004F79EF">
              <w:rPr>
                <w:b/>
                <w:sz w:val="28"/>
                <w:szCs w:val="28"/>
              </w:rPr>
              <w:t>Jour/heure</w:t>
            </w:r>
          </w:p>
        </w:tc>
      </w:tr>
      <w:tr w:rsidR="005C2D28" w:rsidRPr="004F79EF" w:rsidTr="0067743D">
        <w:tc>
          <w:tcPr>
            <w:tcW w:w="2275" w:type="dxa"/>
          </w:tcPr>
          <w:p w:rsidR="005C2D28" w:rsidRPr="00B16FD0" w:rsidRDefault="005C2D28">
            <w:pPr>
              <w:rPr>
                <w:sz w:val="28"/>
                <w:szCs w:val="28"/>
                <w:u w:val="single"/>
              </w:rPr>
            </w:pPr>
            <w:r w:rsidRPr="00B16FD0">
              <w:rPr>
                <w:sz w:val="28"/>
                <w:szCs w:val="28"/>
                <w:u w:val="single"/>
              </w:rPr>
              <w:t xml:space="preserve">Arlon </w:t>
            </w:r>
          </w:p>
        </w:tc>
        <w:tc>
          <w:tcPr>
            <w:tcW w:w="2245" w:type="dxa"/>
          </w:tcPr>
          <w:p w:rsidR="005C2D28" w:rsidRPr="004F79EF" w:rsidRDefault="0079626F" w:rsidP="0079626F">
            <w:pPr>
              <w:rPr>
                <w:sz w:val="28"/>
                <w:szCs w:val="28"/>
              </w:rPr>
            </w:pPr>
            <w:r>
              <w:rPr>
                <w:sz w:val="28"/>
                <w:szCs w:val="28"/>
              </w:rPr>
              <w:t>Pénale</w:t>
            </w:r>
            <w:r w:rsidR="005C2D28" w:rsidRPr="004F79EF">
              <w:rPr>
                <w:sz w:val="28"/>
                <w:szCs w:val="28"/>
              </w:rPr>
              <w:t xml:space="preserve"> </w:t>
            </w:r>
            <w:r w:rsidR="00BF5F92">
              <w:rPr>
                <w:sz w:val="28"/>
                <w:szCs w:val="28"/>
              </w:rPr>
              <w:t>1</w:t>
            </w:r>
            <w:r w:rsidR="00BF5F92" w:rsidRPr="00BF5F92">
              <w:rPr>
                <w:sz w:val="28"/>
                <w:szCs w:val="28"/>
                <w:vertAlign w:val="superscript"/>
              </w:rPr>
              <w:t>ère</w:t>
            </w:r>
            <w:r w:rsidR="00BF5F92">
              <w:rPr>
                <w:sz w:val="28"/>
                <w:szCs w:val="28"/>
              </w:rPr>
              <w:t xml:space="preserve"> chambre</w:t>
            </w:r>
          </w:p>
        </w:tc>
        <w:tc>
          <w:tcPr>
            <w:tcW w:w="2280" w:type="dxa"/>
          </w:tcPr>
          <w:p w:rsidR="005C2D28" w:rsidRDefault="005C2D28" w:rsidP="005C2D28">
            <w:pPr>
              <w:rPr>
                <w:sz w:val="28"/>
                <w:szCs w:val="28"/>
              </w:rPr>
            </w:pPr>
            <w:r w:rsidRPr="004F79EF">
              <w:rPr>
                <w:sz w:val="28"/>
                <w:szCs w:val="28"/>
              </w:rPr>
              <w:t xml:space="preserve">Introductions et plaidoiries </w:t>
            </w:r>
            <w:r w:rsidR="0081512E">
              <w:rPr>
                <w:sz w:val="28"/>
                <w:szCs w:val="28"/>
              </w:rPr>
              <w:t>Accidents mortels et liquidations d’intérêts civils</w:t>
            </w:r>
          </w:p>
          <w:p w:rsidR="0081512E" w:rsidRPr="004F79EF" w:rsidRDefault="0081512E" w:rsidP="005C2D28">
            <w:pPr>
              <w:rPr>
                <w:sz w:val="28"/>
                <w:szCs w:val="28"/>
              </w:rPr>
            </w:pPr>
          </w:p>
        </w:tc>
        <w:tc>
          <w:tcPr>
            <w:tcW w:w="2262" w:type="dxa"/>
          </w:tcPr>
          <w:p w:rsidR="005C2D28" w:rsidRPr="004F79EF" w:rsidRDefault="005C2D28" w:rsidP="0081512E">
            <w:pPr>
              <w:rPr>
                <w:sz w:val="28"/>
                <w:szCs w:val="28"/>
              </w:rPr>
            </w:pPr>
            <w:r w:rsidRPr="004F79EF">
              <w:rPr>
                <w:sz w:val="28"/>
                <w:szCs w:val="28"/>
              </w:rPr>
              <w:t>1</w:t>
            </w:r>
            <w:r w:rsidRPr="004F79EF">
              <w:rPr>
                <w:sz w:val="28"/>
                <w:szCs w:val="28"/>
                <w:vertAlign w:val="superscript"/>
              </w:rPr>
              <w:t>er</w:t>
            </w:r>
            <w:r w:rsidRPr="004F79EF">
              <w:rPr>
                <w:sz w:val="28"/>
                <w:szCs w:val="28"/>
              </w:rPr>
              <w:t xml:space="preserve"> </w:t>
            </w:r>
            <w:r w:rsidR="0081512E">
              <w:rPr>
                <w:sz w:val="28"/>
                <w:szCs w:val="28"/>
              </w:rPr>
              <w:t>mardi à 9</w:t>
            </w:r>
            <w:r w:rsidRPr="004F79EF">
              <w:rPr>
                <w:sz w:val="28"/>
                <w:szCs w:val="28"/>
              </w:rPr>
              <w:t>h.</w:t>
            </w:r>
          </w:p>
        </w:tc>
      </w:tr>
      <w:tr w:rsidR="0081512E" w:rsidRPr="004F79EF" w:rsidTr="0067743D">
        <w:tc>
          <w:tcPr>
            <w:tcW w:w="2275" w:type="dxa"/>
          </w:tcPr>
          <w:p w:rsidR="0081512E" w:rsidRPr="004F79EF" w:rsidRDefault="0081512E">
            <w:pPr>
              <w:rPr>
                <w:sz w:val="28"/>
                <w:szCs w:val="28"/>
              </w:rPr>
            </w:pPr>
          </w:p>
        </w:tc>
        <w:tc>
          <w:tcPr>
            <w:tcW w:w="2245" w:type="dxa"/>
          </w:tcPr>
          <w:p w:rsidR="0081512E" w:rsidRPr="004F79EF" w:rsidRDefault="0081512E" w:rsidP="0081512E">
            <w:pPr>
              <w:rPr>
                <w:sz w:val="28"/>
                <w:szCs w:val="28"/>
              </w:rPr>
            </w:pPr>
            <w:r>
              <w:rPr>
                <w:sz w:val="28"/>
                <w:szCs w:val="28"/>
              </w:rPr>
              <w:t>Civile 1</w:t>
            </w:r>
            <w:r w:rsidRPr="0081512E">
              <w:rPr>
                <w:sz w:val="28"/>
                <w:szCs w:val="28"/>
                <w:vertAlign w:val="superscript"/>
              </w:rPr>
              <w:t>ère</w:t>
            </w:r>
            <w:r>
              <w:rPr>
                <w:sz w:val="28"/>
                <w:szCs w:val="28"/>
              </w:rPr>
              <w:t xml:space="preserve"> chambre</w:t>
            </w:r>
          </w:p>
        </w:tc>
        <w:tc>
          <w:tcPr>
            <w:tcW w:w="2280" w:type="dxa"/>
          </w:tcPr>
          <w:p w:rsidR="0081512E" w:rsidRPr="004F79EF" w:rsidRDefault="0081512E" w:rsidP="005C2D28">
            <w:pPr>
              <w:rPr>
                <w:sz w:val="28"/>
                <w:szCs w:val="28"/>
              </w:rPr>
            </w:pPr>
            <w:r>
              <w:rPr>
                <w:sz w:val="28"/>
                <w:szCs w:val="28"/>
              </w:rPr>
              <w:t xml:space="preserve">Introductions et plaidoiries </w:t>
            </w:r>
          </w:p>
        </w:tc>
        <w:tc>
          <w:tcPr>
            <w:tcW w:w="2262" w:type="dxa"/>
          </w:tcPr>
          <w:p w:rsidR="0081512E" w:rsidRPr="004F79EF" w:rsidRDefault="0081512E" w:rsidP="00672E9D">
            <w:pPr>
              <w:rPr>
                <w:sz w:val="28"/>
                <w:szCs w:val="28"/>
              </w:rPr>
            </w:pPr>
            <w:r>
              <w:rPr>
                <w:sz w:val="28"/>
                <w:szCs w:val="28"/>
              </w:rPr>
              <w:t xml:space="preserve"> </w:t>
            </w:r>
            <w:r w:rsidR="00672E9D">
              <w:rPr>
                <w:sz w:val="28"/>
                <w:szCs w:val="28"/>
              </w:rPr>
              <w:t>1</w:t>
            </w:r>
            <w:r w:rsidR="00672E9D" w:rsidRPr="00672E9D">
              <w:rPr>
                <w:sz w:val="28"/>
                <w:szCs w:val="28"/>
                <w:vertAlign w:val="superscript"/>
              </w:rPr>
              <w:t>er</w:t>
            </w:r>
            <w:r w:rsidR="00672E9D">
              <w:rPr>
                <w:sz w:val="28"/>
                <w:szCs w:val="28"/>
              </w:rPr>
              <w:t xml:space="preserve"> jeudi </w:t>
            </w:r>
            <w:r>
              <w:rPr>
                <w:sz w:val="28"/>
                <w:szCs w:val="28"/>
              </w:rPr>
              <w:t xml:space="preserve">à </w:t>
            </w:r>
            <w:r w:rsidR="00672E9D">
              <w:rPr>
                <w:sz w:val="28"/>
                <w:szCs w:val="28"/>
              </w:rPr>
              <w:t>14</w:t>
            </w:r>
            <w:r>
              <w:rPr>
                <w:sz w:val="28"/>
                <w:szCs w:val="28"/>
              </w:rPr>
              <w:t>h.</w:t>
            </w:r>
          </w:p>
        </w:tc>
      </w:tr>
      <w:tr w:rsidR="005C2D28" w:rsidRPr="004F79EF" w:rsidTr="0067743D">
        <w:tc>
          <w:tcPr>
            <w:tcW w:w="2275" w:type="dxa"/>
          </w:tcPr>
          <w:p w:rsidR="005C2D28" w:rsidRPr="004F79EF" w:rsidRDefault="004F79EF">
            <w:pPr>
              <w:rPr>
                <w:sz w:val="28"/>
                <w:szCs w:val="28"/>
              </w:rPr>
            </w:pPr>
            <w:r w:rsidRPr="004F79EF">
              <w:rPr>
                <w:sz w:val="28"/>
                <w:szCs w:val="28"/>
              </w:rPr>
              <w:t>Place Schalbert aile A</w:t>
            </w:r>
          </w:p>
        </w:tc>
        <w:tc>
          <w:tcPr>
            <w:tcW w:w="2245" w:type="dxa"/>
          </w:tcPr>
          <w:p w:rsidR="005C2D28" w:rsidRPr="004F79EF" w:rsidRDefault="005C2D28">
            <w:pPr>
              <w:rPr>
                <w:sz w:val="28"/>
                <w:szCs w:val="28"/>
              </w:rPr>
            </w:pPr>
            <w:r w:rsidRPr="004F79EF">
              <w:rPr>
                <w:sz w:val="28"/>
                <w:szCs w:val="28"/>
              </w:rPr>
              <w:t xml:space="preserve">Pénale </w:t>
            </w:r>
            <w:r w:rsidR="004F79EF" w:rsidRPr="004F79EF">
              <w:rPr>
                <w:sz w:val="28"/>
                <w:szCs w:val="28"/>
              </w:rPr>
              <w:t>2</w:t>
            </w:r>
            <w:r w:rsidR="004F79EF" w:rsidRPr="004F79EF">
              <w:rPr>
                <w:sz w:val="28"/>
                <w:szCs w:val="28"/>
                <w:vertAlign w:val="superscript"/>
              </w:rPr>
              <w:t>ème</w:t>
            </w:r>
            <w:r w:rsidR="004F79EF" w:rsidRPr="004F79EF">
              <w:rPr>
                <w:sz w:val="28"/>
                <w:szCs w:val="28"/>
              </w:rPr>
              <w:t xml:space="preserve"> chambre</w:t>
            </w:r>
          </w:p>
        </w:tc>
        <w:tc>
          <w:tcPr>
            <w:tcW w:w="2280" w:type="dxa"/>
          </w:tcPr>
          <w:p w:rsidR="005C2D28" w:rsidRPr="004F79EF" w:rsidRDefault="004F79EF" w:rsidP="004F79EF">
            <w:pPr>
              <w:rPr>
                <w:sz w:val="28"/>
                <w:szCs w:val="28"/>
              </w:rPr>
            </w:pPr>
            <w:r w:rsidRPr="004F79EF">
              <w:rPr>
                <w:sz w:val="28"/>
                <w:szCs w:val="28"/>
              </w:rPr>
              <w:t>Introduction et p</w:t>
            </w:r>
            <w:r w:rsidR="005C2D28" w:rsidRPr="004F79EF">
              <w:rPr>
                <w:sz w:val="28"/>
                <w:szCs w:val="28"/>
              </w:rPr>
              <w:t>laidoiries</w:t>
            </w:r>
          </w:p>
        </w:tc>
        <w:tc>
          <w:tcPr>
            <w:tcW w:w="2262" w:type="dxa"/>
          </w:tcPr>
          <w:p w:rsidR="005C2D28" w:rsidRPr="004F79EF" w:rsidRDefault="00672E9D" w:rsidP="00662D59">
            <w:pPr>
              <w:rPr>
                <w:sz w:val="28"/>
                <w:szCs w:val="28"/>
              </w:rPr>
            </w:pPr>
            <w:r>
              <w:rPr>
                <w:sz w:val="28"/>
                <w:szCs w:val="28"/>
              </w:rPr>
              <w:t>2</w:t>
            </w:r>
            <w:r w:rsidRPr="00672E9D">
              <w:rPr>
                <w:sz w:val="28"/>
                <w:szCs w:val="28"/>
                <w:vertAlign w:val="superscript"/>
              </w:rPr>
              <w:t>èm</w:t>
            </w:r>
            <w:r>
              <w:rPr>
                <w:sz w:val="28"/>
                <w:szCs w:val="28"/>
                <w:vertAlign w:val="superscript"/>
              </w:rPr>
              <w:t xml:space="preserve">e, </w:t>
            </w:r>
            <w:r>
              <w:rPr>
                <w:sz w:val="28"/>
                <w:szCs w:val="28"/>
              </w:rPr>
              <w:t>au 5</w:t>
            </w:r>
            <w:r w:rsidRPr="00672E9D">
              <w:rPr>
                <w:sz w:val="28"/>
                <w:szCs w:val="28"/>
                <w:vertAlign w:val="superscript"/>
              </w:rPr>
              <w:t>ème</w:t>
            </w:r>
            <w:r>
              <w:rPr>
                <w:sz w:val="28"/>
                <w:szCs w:val="28"/>
              </w:rPr>
              <w:t xml:space="preserve"> </w:t>
            </w:r>
            <w:r w:rsidR="0081512E">
              <w:rPr>
                <w:sz w:val="28"/>
                <w:szCs w:val="28"/>
              </w:rPr>
              <w:t xml:space="preserve">Mardi </w:t>
            </w:r>
            <w:r w:rsidR="004F79EF" w:rsidRPr="004F79EF">
              <w:rPr>
                <w:sz w:val="28"/>
                <w:szCs w:val="28"/>
              </w:rPr>
              <w:t xml:space="preserve">à </w:t>
            </w:r>
            <w:r w:rsidR="00662D59">
              <w:rPr>
                <w:sz w:val="28"/>
                <w:szCs w:val="28"/>
              </w:rPr>
              <w:t>9</w:t>
            </w:r>
            <w:r w:rsidR="004F79EF" w:rsidRPr="004F79EF">
              <w:rPr>
                <w:sz w:val="28"/>
                <w:szCs w:val="28"/>
              </w:rPr>
              <w:t>h.</w:t>
            </w:r>
          </w:p>
        </w:tc>
      </w:tr>
      <w:tr w:rsidR="005C2D28" w:rsidRPr="004F79EF" w:rsidTr="0067743D">
        <w:tc>
          <w:tcPr>
            <w:tcW w:w="2275" w:type="dxa"/>
          </w:tcPr>
          <w:p w:rsidR="005C2D28" w:rsidRPr="004F79EF" w:rsidRDefault="005C2D28">
            <w:pPr>
              <w:rPr>
                <w:sz w:val="28"/>
                <w:szCs w:val="28"/>
              </w:rPr>
            </w:pPr>
          </w:p>
        </w:tc>
        <w:tc>
          <w:tcPr>
            <w:tcW w:w="2245" w:type="dxa"/>
          </w:tcPr>
          <w:p w:rsidR="005C2D28" w:rsidRPr="004F79EF" w:rsidRDefault="005C2D28">
            <w:pPr>
              <w:rPr>
                <w:sz w:val="28"/>
                <w:szCs w:val="28"/>
              </w:rPr>
            </w:pPr>
            <w:r w:rsidRPr="004F79EF">
              <w:rPr>
                <w:sz w:val="28"/>
                <w:szCs w:val="28"/>
              </w:rPr>
              <w:t>Pénale</w:t>
            </w:r>
            <w:r w:rsidR="004F79EF" w:rsidRPr="004F79EF">
              <w:rPr>
                <w:sz w:val="28"/>
                <w:szCs w:val="28"/>
              </w:rPr>
              <w:t xml:space="preserve"> 3</w:t>
            </w:r>
            <w:r w:rsidR="004F79EF" w:rsidRPr="004F79EF">
              <w:rPr>
                <w:sz w:val="28"/>
                <w:szCs w:val="28"/>
                <w:vertAlign w:val="superscript"/>
              </w:rPr>
              <w:t>ème</w:t>
            </w:r>
            <w:r w:rsidR="004F79EF" w:rsidRPr="004F79EF">
              <w:rPr>
                <w:sz w:val="28"/>
                <w:szCs w:val="28"/>
              </w:rPr>
              <w:t xml:space="preserve"> chambre</w:t>
            </w:r>
          </w:p>
        </w:tc>
        <w:tc>
          <w:tcPr>
            <w:tcW w:w="2280" w:type="dxa"/>
          </w:tcPr>
          <w:p w:rsidR="005C2D28" w:rsidRPr="004F79EF" w:rsidRDefault="005C2D28">
            <w:pPr>
              <w:rPr>
                <w:sz w:val="28"/>
                <w:szCs w:val="28"/>
              </w:rPr>
            </w:pPr>
            <w:r w:rsidRPr="004F79EF">
              <w:rPr>
                <w:sz w:val="28"/>
                <w:szCs w:val="28"/>
              </w:rPr>
              <w:t>Introductions et plaidoiries</w:t>
            </w:r>
          </w:p>
        </w:tc>
        <w:tc>
          <w:tcPr>
            <w:tcW w:w="2262" w:type="dxa"/>
          </w:tcPr>
          <w:p w:rsidR="00672E9D" w:rsidRDefault="004F79EF" w:rsidP="00672E9D">
            <w:pPr>
              <w:rPr>
                <w:sz w:val="28"/>
                <w:szCs w:val="28"/>
              </w:rPr>
            </w:pPr>
            <w:r w:rsidRPr="004F79EF">
              <w:rPr>
                <w:sz w:val="28"/>
                <w:szCs w:val="28"/>
              </w:rPr>
              <w:t>2</w:t>
            </w:r>
            <w:r w:rsidRPr="004F79EF">
              <w:rPr>
                <w:sz w:val="28"/>
                <w:szCs w:val="28"/>
                <w:vertAlign w:val="superscript"/>
              </w:rPr>
              <w:t>ème</w:t>
            </w:r>
            <w:r w:rsidR="006D31D9">
              <w:rPr>
                <w:sz w:val="28"/>
                <w:szCs w:val="28"/>
                <w:vertAlign w:val="superscript"/>
              </w:rPr>
              <w:t xml:space="preserve">,  </w:t>
            </w:r>
            <w:r w:rsidR="006D31D9">
              <w:rPr>
                <w:sz w:val="28"/>
                <w:szCs w:val="28"/>
              </w:rPr>
              <w:t>4</w:t>
            </w:r>
            <w:r w:rsidR="006D31D9" w:rsidRPr="006D31D9">
              <w:rPr>
                <w:sz w:val="28"/>
                <w:szCs w:val="28"/>
                <w:vertAlign w:val="superscript"/>
              </w:rPr>
              <w:t>ème</w:t>
            </w:r>
            <w:r w:rsidR="006D31D9">
              <w:rPr>
                <w:sz w:val="28"/>
                <w:szCs w:val="28"/>
              </w:rPr>
              <w:t xml:space="preserve">  et</w:t>
            </w:r>
            <w:r w:rsidR="00672E9D">
              <w:rPr>
                <w:sz w:val="28"/>
                <w:szCs w:val="28"/>
              </w:rPr>
              <w:t xml:space="preserve"> 5</w:t>
            </w:r>
            <w:r w:rsidR="00672E9D" w:rsidRPr="00672E9D">
              <w:rPr>
                <w:sz w:val="28"/>
                <w:szCs w:val="28"/>
                <w:vertAlign w:val="superscript"/>
              </w:rPr>
              <w:t>ème</w:t>
            </w:r>
          </w:p>
          <w:p w:rsidR="005C2D28" w:rsidRPr="004F79EF" w:rsidRDefault="004F79EF" w:rsidP="00672E9D">
            <w:pPr>
              <w:rPr>
                <w:sz w:val="28"/>
                <w:szCs w:val="28"/>
              </w:rPr>
            </w:pPr>
            <w:r w:rsidRPr="004F79EF">
              <w:rPr>
                <w:sz w:val="28"/>
                <w:szCs w:val="28"/>
              </w:rPr>
              <w:t xml:space="preserve">jeudi à 14h. </w:t>
            </w:r>
          </w:p>
        </w:tc>
      </w:tr>
      <w:tr w:rsidR="005C2D28" w:rsidRPr="004F79EF" w:rsidTr="0067743D">
        <w:tc>
          <w:tcPr>
            <w:tcW w:w="2275" w:type="dxa"/>
          </w:tcPr>
          <w:p w:rsidR="005C2D28" w:rsidRPr="00B16FD0" w:rsidRDefault="005C2D28">
            <w:pPr>
              <w:rPr>
                <w:sz w:val="28"/>
                <w:szCs w:val="28"/>
                <w:u w:val="single"/>
              </w:rPr>
            </w:pPr>
            <w:r w:rsidRPr="00B16FD0">
              <w:rPr>
                <w:sz w:val="28"/>
                <w:szCs w:val="28"/>
                <w:u w:val="single"/>
              </w:rPr>
              <w:t>Marche en Famenne</w:t>
            </w:r>
          </w:p>
        </w:tc>
        <w:tc>
          <w:tcPr>
            <w:tcW w:w="2245" w:type="dxa"/>
          </w:tcPr>
          <w:p w:rsidR="005C2D28" w:rsidRPr="004F79EF" w:rsidRDefault="005C2D28" w:rsidP="00662D59">
            <w:pPr>
              <w:rPr>
                <w:sz w:val="28"/>
                <w:szCs w:val="28"/>
              </w:rPr>
            </w:pPr>
            <w:r w:rsidRPr="004F79EF">
              <w:rPr>
                <w:sz w:val="28"/>
                <w:szCs w:val="28"/>
              </w:rPr>
              <w:t>Civile</w:t>
            </w:r>
            <w:r w:rsidR="00662D59">
              <w:rPr>
                <w:sz w:val="28"/>
                <w:szCs w:val="28"/>
              </w:rPr>
              <w:t xml:space="preserve"> 1</w:t>
            </w:r>
            <w:r w:rsidR="00662D59" w:rsidRPr="00662D59">
              <w:rPr>
                <w:sz w:val="28"/>
                <w:szCs w:val="28"/>
                <w:vertAlign w:val="superscript"/>
              </w:rPr>
              <w:t>ère</w:t>
            </w:r>
            <w:r w:rsidR="00662D59">
              <w:rPr>
                <w:sz w:val="28"/>
                <w:szCs w:val="28"/>
              </w:rPr>
              <w:t xml:space="preserve"> chambre</w:t>
            </w:r>
          </w:p>
        </w:tc>
        <w:tc>
          <w:tcPr>
            <w:tcW w:w="2280" w:type="dxa"/>
          </w:tcPr>
          <w:p w:rsidR="005C2D28" w:rsidRPr="004F79EF" w:rsidRDefault="005C2D28" w:rsidP="0081512E">
            <w:pPr>
              <w:rPr>
                <w:sz w:val="28"/>
                <w:szCs w:val="28"/>
              </w:rPr>
            </w:pPr>
            <w:r w:rsidRPr="004F79EF">
              <w:rPr>
                <w:sz w:val="28"/>
                <w:szCs w:val="28"/>
              </w:rPr>
              <w:t>Introductions civiles</w:t>
            </w:r>
            <w:r w:rsidR="00BF5F92">
              <w:rPr>
                <w:sz w:val="28"/>
                <w:szCs w:val="28"/>
              </w:rPr>
              <w:t xml:space="preserve"> et plaidoiries</w:t>
            </w:r>
          </w:p>
        </w:tc>
        <w:tc>
          <w:tcPr>
            <w:tcW w:w="2262" w:type="dxa"/>
          </w:tcPr>
          <w:p w:rsidR="005C2D28" w:rsidRPr="004F79EF" w:rsidRDefault="005C2D28">
            <w:pPr>
              <w:rPr>
                <w:sz w:val="28"/>
                <w:szCs w:val="28"/>
              </w:rPr>
            </w:pPr>
            <w:r w:rsidRPr="004F79EF">
              <w:rPr>
                <w:sz w:val="28"/>
                <w:szCs w:val="28"/>
              </w:rPr>
              <w:t>2</w:t>
            </w:r>
            <w:r w:rsidRPr="004F79EF">
              <w:rPr>
                <w:sz w:val="28"/>
                <w:szCs w:val="28"/>
                <w:vertAlign w:val="superscript"/>
              </w:rPr>
              <w:t>nd</w:t>
            </w:r>
            <w:r w:rsidRPr="004F79EF">
              <w:rPr>
                <w:sz w:val="28"/>
                <w:szCs w:val="28"/>
              </w:rPr>
              <w:t xml:space="preserve"> mercredi à 9h15. </w:t>
            </w:r>
          </w:p>
        </w:tc>
      </w:tr>
      <w:tr w:rsidR="005C2D28" w:rsidRPr="004F79EF" w:rsidTr="0067743D">
        <w:tc>
          <w:tcPr>
            <w:tcW w:w="2275" w:type="dxa"/>
          </w:tcPr>
          <w:p w:rsidR="005C2D28" w:rsidRPr="004F79EF" w:rsidRDefault="004F79EF">
            <w:pPr>
              <w:rPr>
                <w:sz w:val="28"/>
                <w:szCs w:val="28"/>
              </w:rPr>
            </w:pPr>
            <w:r w:rsidRPr="004F79EF">
              <w:rPr>
                <w:sz w:val="28"/>
                <w:szCs w:val="28"/>
              </w:rPr>
              <w:t>Rue Victor Libert, n°7</w:t>
            </w:r>
          </w:p>
        </w:tc>
        <w:tc>
          <w:tcPr>
            <w:tcW w:w="2245" w:type="dxa"/>
          </w:tcPr>
          <w:p w:rsidR="005C2D28" w:rsidRPr="004F79EF" w:rsidRDefault="00662D59" w:rsidP="0081512E">
            <w:pPr>
              <w:rPr>
                <w:sz w:val="28"/>
                <w:szCs w:val="28"/>
              </w:rPr>
            </w:pPr>
            <w:r>
              <w:rPr>
                <w:sz w:val="28"/>
                <w:szCs w:val="28"/>
              </w:rPr>
              <w:t>2</w:t>
            </w:r>
            <w:r w:rsidRPr="00662D59">
              <w:rPr>
                <w:sz w:val="28"/>
                <w:szCs w:val="28"/>
                <w:vertAlign w:val="superscript"/>
              </w:rPr>
              <w:t>ème</w:t>
            </w:r>
            <w:r>
              <w:rPr>
                <w:sz w:val="28"/>
                <w:szCs w:val="28"/>
              </w:rPr>
              <w:t xml:space="preserve"> chambre civile</w:t>
            </w:r>
          </w:p>
        </w:tc>
        <w:tc>
          <w:tcPr>
            <w:tcW w:w="2280" w:type="dxa"/>
          </w:tcPr>
          <w:p w:rsidR="005C2D28" w:rsidRPr="004F79EF" w:rsidRDefault="005C2D28" w:rsidP="00BF5F92">
            <w:pPr>
              <w:rPr>
                <w:sz w:val="28"/>
                <w:szCs w:val="28"/>
              </w:rPr>
            </w:pPr>
            <w:r w:rsidRPr="004F79EF">
              <w:rPr>
                <w:sz w:val="28"/>
                <w:szCs w:val="28"/>
              </w:rPr>
              <w:t>Plaidoiries</w:t>
            </w:r>
            <w:r w:rsidR="004F79EF" w:rsidRPr="004F79EF">
              <w:rPr>
                <w:sz w:val="28"/>
                <w:szCs w:val="28"/>
              </w:rPr>
              <w:t xml:space="preserve">. </w:t>
            </w:r>
          </w:p>
        </w:tc>
        <w:tc>
          <w:tcPr>
            <w:tcW w:w="2262" w:type="dxa"/>
          </w:tcPr>
          <w:p w:rsidR="005C2D28" w:rsidRPr="004F79EF" w:rsidRDefault="005C2D28">
            <w:pPr>
              <w:rPr>
                <w:sz w:val="28"/>
                <w:szCs w:val="28"/>
              </w:rPr>
            </w:pPr>
            <w:r w:rsidRPr="004F79EF">
              <w:rPr>
                <w:sz w:val="28"/>
                <w:szCs w:val="28"/>
              </w:rPr>
              <w:t>4</w:t>
            </w:r>
            <w:r w:rsidRPr="004F79EF">
              <w:rPr>
                <w:sz w:val="28"/>
                <w:szCs w:val="28"/>
                <w:vertAlign w:val="superscript"/>
              </w:rPr>
              <w:t>ème</w:t>
            </w:r>
            <w:r w:rsidRPr="004F79EF">
              <w:rPr>
                <w:sz w:val="28"/>
                <w:szCs w:val="28"/>
              </w:rPr>
              <w:t xml:space="preserve"> mercredi à 9h15</w:t>
            </w:r>
          </w:p>
        </w:tc>
      </w:tr>
      <w:tr w:rsidR="005C2D28" w:rsidRPr="004F79EF" w:rsidTr="0067743D">
        <w:tc>
          <w:tcPr>
            <w:tcW w:w="2275" w:type="dxa"/>
          </w:tcPr>
          <w:p w:rsidR="005C2D28" w:rsidRPr="004F79EF" w:rsidRDefault="005C2D28">
            <w:pPr>
              <w:rPr>
                <w:sz w:val="28"/>
                <w:szCs w:val="28"/>
              </w:rPr>
            </w:pPr>
          </w:p>
        </w:tc>
        <w:tc>
          <w:tcPr>
            <w:tcW w:w="2245" w:type="dxa"/>
          </w:tcPr>
          <w:p w:rsidR="005C2D28" w:rsidRPr="004F79EF" w:rsidRDefault="005C2D28" w:rsidP="0081512E">
            <w:pPr>
              <w:rPr>
                <w:sz w:val="28"/>
                <w:szCs w:val="28"/>
              </w:rPr>
            </w:pPr>
            <w:r w:rsidRPr="004F79EF">
              <w:rPr>
                <w:sz w:val="28"/>
                <w:szCs w:val="28"/>
              </w:rPr>
              <w:t>Pénale</w:t>
            </w:r>
            <w:r w:rsidR="00662D59">
              <w:rPr>
                <w:sz w:val="28"/>
                <w:szCs w:val="28"/>
              </w:rPr>
              <w:t xml:space="preserve"> 3</w:t>
            </w:r>
            <w:r w:rsidR="00662D59" w:rsidRPr="00662D59">
              <w:rPr>
                <w:sz w:val="28"/>
                <w:szCs w:val="28"/>
                <w:vertAlign w:val="superscript"/>
              </w:rPr>
              <w:t>ème</w:t>
            </w:r>
            <w:r w:rsidR="00662D59">
              <w:rPr>
                <w:sz w:val="28"/>
                <w:szCs w:val="28"/>
              </w:rPr>
              <w:t xml:space="preserve"> chambre</w:t>
            </w:r>
          </w:p>
        </w:tc>
        <w:tc>
          <w:tcPr>
            <w:tcW w:w="2280" w:type="dxa"/>
          </w:tcPr>
          <w:p w:rsidR="005C2D28" w:rsidRPr="004F79EF" w:rsidRDefault="005C2D28">
            <w:pPr>
              <w:rPr>
                <w:sz w:val="28"/>
                <w:szCs w:val="28"/>
              </w:rPr>
            </w:pPr>
            <w:r w:rsidRPr="004F79EF">
              <w:rPr>
                <w:sz w:val="28"/>
                <w:szCs w:val="28"/>
              </w:rPr>
              <w:t xml:space="preserve">Introductions et plaidoiries. </w:t>
            </w:r>
          </w:p>
        </w:tc>
        <w:tc>
          <w:tcPr>
            <w:tcW w:w="2262" w:type="dxa"/>
          </w:tcPr>
          <w:p w:rsidR="005C2D28" w:rsidRPr="004F79EF" w:rsidRDefault="0079626F" w:rsidP="0079626F">
            <w:pPr>
              <w:rPr>
                <w:sz w:val="28"/>
                <w:szCs w:val="28"/>
              </w:rPr>
            </w:pPr>
            <w:r>
              <w:rPr>
                <w:sz w:val="28"/>
                <w:szCs w:val="28"/>
              </w:rPr>
              <w:t>1</w:t>
            </w:r>
            <w:r w:rsidRPr="0079626F">
              <w:rPr>
                <w:sz w:val="28"/>
                <w:szCs w:val="28"/>
                <w:vertAlign w:val="superscript"/>
              </w:rPr>
              <w:t>er</w:t>
            </w:r>
            <w:r>
              <w:rPr>
                <w:sz w:val="28"/>
                <w:szCs w:val="28"/>
              </w:rPr>
              <w:t xml:space="preserve"> et 3</w:t>
            </w:r>
            <w:r w:rsidRPr="0079626F">
              <w:rPr>
                <w:sz w:val="28"/>
                <w:szCs w:val="28"/>
                <w:vertAlign w:val="superscript"/>
              </w:rPr>
              <w:t>ème</w:t>
            </w:r>
            <w:r>
              <w:rPr>
                <w:sz w:val="28"/>
                <w:szCs w:val="28"/>
              </w:rPr>
              <w:t xml:space="preserve"> l</w:t>
            </w:r>
            <w:r w:rsidR="005C2D28" w:rsidRPr="004F79EF">
              <w:rPr>
                <w:sz w:val="28"/>
                <w:szCs w:val="28"/>
              </w:rPr>
              <w:t>undi de 09h15 à 1</w:t>
            </w:r>
            <w:r>
              <w:rPr>
                <w:sz w:val="28"/>
                <w:szCs w:val="28"/>
              </w:rPr>
              <w:t>3h.</w:t>
            </w:r>
          </w:p>
        </w:tc>
      </w:tr>
      <w:tr w:rsidR="0079626F" w:rsidRPr="004F79EF" w:rsidTr="0067743D">
        <w:tc>
          <w:tcPr>
            <w:tcW w:w="2275" w:type="dxa"/>
          </w:tcPr>
          <w:p w:rsidR="0079626F" w:rsidRPr="004F79EF" w:rsidRDefault="0079626F">
            <w:pPr>
              <w:rPr>
                <w:sz w:val="28"/>
                <w:szCs w:val="28"/>
              </w:rPr>
            </w:pPr>
          </w:p>
        </w:tc>
        <w:tc>
          <w:tcPr>
            <w:tcW w:w="2245" w:type="dxa"/>
          </w:tcPr>
          <w:p w:rsidR="0079626F" w:rsidRDefault="0079626F" w:rsidP="0081512E">
            <w:pPr>
              <w:rPr>
                <w:sz w:val="28"/>
                <w:szCs w:val="28"/>
              </w:rPr>
            </w:pPr>
            <w:r>
              <w:rPr>
                <w:sz w:val="28"/>
                <w:szCs w:val="28"/>
              </w:rPr>
              <w:t>Pénale 4</w:t>
            </w:r>
            <w:r w:rsidRPr="0079626F">
              <w:rPr>
                <w:sz w:val="28"/>
                <w:szCs w:val="28"/>
                <w:vertAlign w:val="superscript"/>
              </w:rPr>
              <w:t>ème</w:t>
            </w:r>
            <w:r>
              <w:rPr>
                <w:sz w:val="28"/>
                <w:szCs w:val="28"/>
              </w:rPr>
              <w:t xml:space="preserve"> </w:t>
            </w:r>
          </w:p>
          <w:p w:rsidR="0079626F" w:rsidRPr="004F79EF" w:rsidRDefault="0079626F" w:rsidP="0081512E">
            <w:pPr>
              <w:rPr>
                <w:sz w:val="28"/>
                <w:szCs w:val="28"/>
              </w:rPr>
            </w:pPr>
            <w:r>
              <w:rPr>
                <w:sz w:val="28"/>
                <w:szCs w:val="28"/>
              </w:rPr>
              <w:t>Chambre</w:t>
            </w:r>
          </w:p>
        </w:tc>
        <w:tc>
          <w:tcPr>
            <w:tcW w:w="2280" w:type="dxa"/>
          </w:tcPr>
          <w:p w:rsidR="0079626F" w:rsidRPr="004F79EF" w:rsidRDefault="0079626F">
            <w:pPr>
              <w:rPr>
                <w:sz w:val="28"/>
                <w:szCs w:val="28"/>
              </w:rPr>
            </w:pPr>
            <w:r w:rsidRPr="004F79EF">
              <w:rPr>
                <w:sz w:val="28"/>
                <w:szCs w:val="28"/>
              </w:rPr>
              <w:t>Introductions et plaidoiries.</w:t>
            </w:r>
          </w:p>
        </w:tc>
        <w:tc>
          <w:tcPr>
            <w:tcW w:w="2262" w:type="dxa"/>
          </w:tcPr>
          <w:p w:rsidR="0079626F" w:rsidRDefault="0079626F" w:rsidP="0079626F">
            <w:pPr>
              <w:rPr>
                <w:sz w:val="28"/>
                <w:szCs w:val="28"/>
              </w:rPr>
            </w:pPr>
            <w:r>
              <w:rPr>
                <w:sz w:val="28"/>
                <w:szCs w:val="28"/>
              </w:rPr>
              <w:t>2</w:t>
            </w:r>
            <w:r w:rsidRPr="0079626F">
              <w:rPr>
                <w:sz w:val="28"/>
                <w:szCs w:val="28"/>
                <w:vertAlign w:val="superscript"/>
              </w:rPr>
              <w:t>ème</w:t>
            </w:r>
            <w:r>
              <w:rPr>
                <w:sz w:val="28"/>
                <w:szCs w:val="28"/>
              </w:rPr>
              <w:t xml:space="preserve"> et 4</w:t>
            </w:r>
            <w:r w:rsidRPr="0079626F">
              <w:rPr>
                <w:sz w:val="28"/>
                <w:szCs w:val="28"/>
                <w:vertAlign w:val="superscript"/>
              </w:rPr>
              <w:t>ème</w:t>
            </w:r>
            <w:r>
              <w:rPr>
                <w:sz w:val="28"/>
                <w:szCs w:val="28"/>
              </w:rPr>
              <w:t xml:space="preserve"> l</w:t>
            </w:r>
            <w:r w:rsidRPr="004F79EF">
              <w:rPr>
                <w:sz w:val="28"/>
                <w:szCs w:val="28"/>
              </w:rPr>
              <w:t>undi de 09h15 à 1</w:t>
            </w:r>
            <w:r>
              <w:rPr>
                <w:sz w:val="28"/>
                <w:szCs w:val="28"/>
              </w:rPr>
              <w:t>3h.</w:t>
            </w:r>
          </w:p>
        </w:tc>
      </w:tr>
      <w:tr w:rsidR="005C2D28" w:rsidRPr="004F79EF" w:rsidTr="0067743D">
        <w:tc>
          <w:tcPr>
            <w:tcW w:w="2275" w:type="dxa"/>
          </w:tcPr>
          <w:p w:rsidR="005C2D28" w:rsidRPr="00B16FD0" w:rsidRDefault="005C2D28" w:rsidP="0079626F">
            <w:pPr>
              <w:rPr>
                <w:sz w:val="28"/>
                <w:szCs w:val="28"/>
                <w:u w:val="single"/>
              </w:rPr>
            </w:pPr>
            <w:r w:rsidRPr="00B16FD0">
              <w:rPr>
                <w:sz w:val="28"/>
                <w:szCs w:val="28"/>
                <w:u w:val="single"/>
              </w:rPr>
              <w:t>Neufch</w:t>
            </w:r>
            <w:r w:rsidR="0079626F" w:rsidRPr="00B16FD0">
              <w:rPr>
                <w:sz w:val="28"/>
                <w:szCs w:val="28"/>
                <w:u w:val="single"/>
              </w:rPr>
              <w:t>â</w:t>
            </w:r>
            <w:r w:rsidRPr="00B16FD0">
              <w:rPr>
                <w:sz w:val="28"/>
                <w:szCs w:val="28"/>
                <w:u w:val="single"/>
              </w:rPr>
              <w:t xml:space="preserve">teau </w:t>
            </w:r>
          </w:p>
        </w:tc>
        <w:tc>
          <w:tcPr>
            <w:tcW w:w="2245" w:type="dxa"/>
          </w:tcPr>
          <w:p w:rsidR="005C2D28" w:rsidRPr="004F79EF" w:rsidRDefault="005C2D28" w:rsidP="002C3ADA">
            <w:pPr>
              <w:rPr>
                <w:sz w:val="28"/>
                <w:szCs w:val="28"/>
              </w:rPr>
            </w:pPr>
            <w:r w:rsidRPr="004F79EF">
              <w:rPr>
                <w:sz w:val="28"/>
                <w:szCs w:val="28"/>
              </w:rPr>
              <w:t>Civile</w:t>
            </w:r>
          </w:p>
        </w:tc>
        <w:tc>
          <w:tcPr>
            <w:tcW w:w="2280" w:type="dxa"/>
          </w:tcPr>
          <w:p w:rsidR="005C2D28" w:rsidRPr="004F79EF" w:rsidRDefault="005C2D28" w:rsidP="0081512E">
            <w:pPr>
              <w:rPr>
                <w:sz w:val="28"/>
                <w:szCs w:val="28"/>
              </w:rPr>
            </w:pPr>
            <w:r w:rsidRPr="004F79EF">
              <w:rPr>
                <w:sz w:val="28"/>
                <w:szCs w:val="28"/>
              </w:rPr>
              <w:t>Introductions civiles</w:t>
            </w:r>
          </w:p>
        </w:tc>
        <w:tc>
          <w:tcPr>
            <w:tcW w:w="2262" w:type="dxa"/>
          </w:tcPr>
          <w:p w:rsidR="005C2D28" w:rsidRPr="004F79EF" w:rsidRDefault="005C2D28" w:rsidP="00662D59">
            <w:pPr>
              <w:rPr>
                <w:sz w:val="28"/>
                <w:szCs w:val="28"/>
              </w:rPr>
            </w:pPr>
            <w:r w:rsidRPr="004F79EF">
              <w:rPr>
                <w:sz w:val="28"/>
                <w:szCs w:val="28"/>
              </w:rPr>
              <w:t>2</w:t>
            </w:r>
            <w:r w:rsidRPr="004F79EF">
              <w:rPr>
                <w:sz w:val="28"/>
                <w:szCs w:val="28"/>
                <w:vertAlign w:val="superscript"/>
              </w:rPr>
              <w:t>ème</w:t>
            </w:r>
            <w:r w:rsidRPr="004F79EF">
              <w:rPr>
                <w:sz w:val="28"/>
                <w:szCs w:val="28"/>
              </w:rPr>
              <w:t xml:space="preserve"> jeudi à </w:t>
            </w:r>
            <w:r w:rsidR="00662D59">
              <w:rPr>
                <w:sz w:val="28"/>
                <w:szCs w:val="28"/>
              </w:rPr>
              <w:t>09</w:t>
            </w:r>
            <w:r w:rsidRPr="004F79EF">
              <w:rPr>
                <w:sz w:val="28"/>
                <w:szCs w:val="28"/>
              </w:rPr>
              <w:t>h00.</w:t>
            </w:r>
          </w:p>
        </w:tc>
      </w:tr>
      <w:tr w:rsidR="005C2D28" w:rsidRPr="004F79EF" w:rsidTr="0067743D">
        <w:tc>
          <w:tcPr>
            <w:tcW w:w="2275" w:type="dxa"/>
          </w:tcPr>
          <w:p w:rsidR="005C2D28" w:rsidRPr="004F79EF" w:rsidRDefault="004F79EF" w:rsidP="0079626F">
            <w:pPr>
              <w:rPr>
                <w:sz w:val="28"/>
                <w:szCs w:val="28"/>
              </w:rPr>
            </w:pPr>
            <w:r w:rsidRPr="004F79EF">
              <w:rPr>
                <w:sz w:val="28"/>
                <w:szCs w:val="28"/>
              </w:rPr>
              <w:t>Place Charles Bergh</w:t>
            </w:r>
            <w:r w:rsidR="00662D59">
              <w:rPr>
                <w:sz w:val="28"/>
                <w:szCs w:val="28"/>
              </w:rPr>
              <w:t xml:space="preserve"> </w:t>
            </w:r>
            <w:r w:rsidRPr="004F79EF">
              <w:rPr>
                <w:sz w:val="28"/>
                <w:szCs w:val="28"/>
              </w:rPr>
              <w:t>n°1</w:t>
            </w:r>
          </w:p>
        </w:tc>
        <w:tc>
          <w:tcPr>
            <w:tcW w:w="2245" w:type="dxa"/>
          </w:tcPr>
          <w:p w:rsidR="005C2D28" w:rsidRPr="004F79EF" w:rsidRDefault="005C2D28">
            <w:pPr>
              <w:rPr>
                <w:sz w:val="28"/>
                <w:szCs w:val="28"/>
              </w:rPr>
            </w:pPr>
          </w:p>
        </w:tc>
        <w:tc>
          <w:tcPr>
            <w:tcW w:w="2280" w:type="dxa"/>
          </w:tcPr>
          <w:p w:rsidR="005C2D28" w:rsidRPr="004F79EF" w:rsidRDefault="005C2D28">
            <w:pPr>
              <w:rPr>
                <w:sz w:val="28"/>
                <w:szCs w:val="28"/>
              </w:rPr>
            </w:pPr>
            <w:r w:rsidRPr="004F79EF">
              <w:rPr>
                <w:sz w:val="28"/>
                <w:szCs w:val="28"/>
              </w:rPr>
              <w:t>Plaidoiries</w:t>
            </w:r>
          </w:p>
        </w:tc>
        <w:tc>
          <w:tcPr>
            <w:tcW w:w="2262" w:type="dxa"/>
          </w:tcPr>
          <w:p w:rsidR="005C2D28" w:rsidRPr="004F79EF" w:rsidRDefault="005C2D28" w:rsidP="00662D59">
            <w:pPr>
              <w:rPr>
                <w:sz w:val="28"/>
                <w:szCs w:val="28"/>
              </w:rPr>
            </w:pPr>
            <w:r w:rsidRPr="004F79EF">
              <w:rPr>
                <w:sz w:val="28"/>
                <w:szCs w:val="28"/>
              </w:rPr>
              <w:t>4</w:t>
            </w:r>
            <w:r w:rsidRPr="004F79EF">
              <w:rPr>
                <w:sz w:val="28"/>
                <w:szCs w:val="28"/>
                <w:vertAlign w:val="superscript"/>
              </w:rPr>
              <w:t>ème</w:t>
            </w:r>
            <w:r w:rsidRPr="004F79EF">
              <w:rPr>
                <w:sz w:val="28"/>
                <w:szCs w:val="28"/>
              </w:rPr>
              <w:t xml:space="preserve"> jeudi à </w:t>
            </w:r>
            <w:r w:rsidR="00662D59">
              <w:rPr>
                <w:sz w:val="28"/>
                <w:szCs w:val="28"/>
              </w:rPr>
              <w:t>09</w:t>
            </w:r>
            <w:r w:rsidRPr="004F79EF">
              <w:rPr>
                <w:sz w:val="28"/>
                <w:szCs w:val="28"/>
              </w:rPr>
              <w:t xml:space="preserve">h00. </w:t>
            </w:r>
          </w:p>
        </w:tc>
      </w:tr>
      <w:tr w:rsidR="005C2D28" w:rsidRPr="004F79EF" w:rsidTr="0067743D">
        <w:tc>
          <w:tcPr>
            <w:tcW w:w="2275" w:type="dxa"/>
          </w:tcPr>
          <w:p w:rsidR="005C2D28" w:rsidRPr="004F79EF" w:rsidRDefault="005C2D28">
            <w:pPr>
              <w:rPr>
                <w:sz w:val="28"/>
                <w:szCs w:val="28"/>
              </w:rPr>
            </w:pPr>
          </w:p>
        </w:tc>
        <w:tc>
          <w:tcPr>
            <w:tcW w:w="2245" w:type="dxa"/>
          </w:tcPr>
          <w:p w:rsidR="005C2D28" w:rsidRPr="004F79EF" w:rsidRDefault="004F79EF" w:rsidP="00662D59">
            <w:pPr>
              <w:rPr>
                <w:sz w:val="28"/>
                <w:szCs w:val="28"/>
              </w:rPr>
            </w:pPr>
            <w:r>
              <w:rPr>
                <w:sz w:val="28"/>
                <w:szCs w:val="28"/>
              </w:rPr>
              <w:t>Pénale</w:t>
            </w:r>
            <w:r w:rsidR="00662D59">
              <w:rPr>
                <w:sz w:val="28"/>
                <w:szCs w:val="28"/>
              </w:rPr>
              <w:t>/ Int. Civ.</w:t>
            </w:r>
            <w:r>
              <w:rPr>
                <w:sz w:val="28"/>
                <w:szCs w:val="28"/>
              </w:rPr>
              <w:t xml:space="preserve"> </w:t>
            </w:r>
          </w:p>
        </w:tc>
        <w:tc>
          <w:tcPr>
            <w:tcW w:w="2280" w:type="dxa"/>
          </w:tcPr>
          <w:p w:rsidR="005C2D28" w:rsidRPr="004F79EF" w:rsidRDefault="00662D59" w:rsidP="00662D59">
            <w:pPr>
              <w:rPr>
                <w:sz w:val="28"/>
                <w:szCs w:val="28"/>
              </w:rPr>
            </w:pPr>
            <w:r>
              <w:rPr>
                <w:sz w:val="28"/>
                <w:szCs w:val="28"/>
              </w:rPr>
              <w:t>Accidents mortels + i</w:t>
            </w:r>
            <w:r w:rsidR="005C2D28" w:rsidRPr="004F79EF">
              <w:rPr>
                <w:sz w:val="28"/>
                <w:szCs w:val="28"/>
              </w:rPr>
              <w:t>ntérêts civils, renvoi ou art.</w:t>
            </w:r>
            <w:r w:rsidR="004F79EF">
              <w:rPr>
                <w:sz w:val="28"/>
                <w:szCs w:val="28"/>
              </w:rPr>
              <w:t xml:space="preserve"> 4</w:t>
            </w:r>
            <w:r w:rsidR="005C2D28" w:rsidRPr="004F79EF">
              <w:rPr>
                <w:sz w:val="28"/>
                <w:szCs w:val="28"/>
              </w:rPr>
              <w:t xml:space="preserve"> Cicr.</w:t>
            </w:r>
          </w:p>
        </w:tc>
        <w:tc>
          <w:tcPr>
            <w:tcW w:w="2262" w:type="dxa"/>
          </w:tcPr>
          <w:p w:rsidR="005C2D28" w:rsidRPr="004F79EF" w:rsidRDefault="005C2D28" w:rsidP="00B16FD0">
            <w:pPr>
              <w:rPr>
                <w:sz w:val="28"/>
                <w:szCs w:val="28"/>
              </w:rPr>
            </w:pPr>
            <w:r w:rsidRPr="004F79EF">
              <w:rPr>
                <w:sz w:val="28"/>
                <w:szCs w:val="28"/>
              </w:rPr>
              <w:t>3</w:t>
            </w:r>
            <w:r w:rsidRPr="004F79EF">
              <w:rPr>
                <w:sz w:val="28"/>
                <w:szCs w:val="28"/>
                <w:vertAlign w:val="superscript"/>
              </w:rPr>
              <w:t>ème</w:t>
            </w:r>
            <w:r w:rsidRPr="004F79EF">
              <w:rPr>
                <w:sz w:val="28"/>
                <w:szCs w:val="28"/>
              </w:rPr>
              <w:t xml:space="preserve"> </w:t>
            </w:r>
            <w:r w:rsidR="00B16FD0">
              <w:rPr>
                <w:sz w:val="28"/>
                <w:szCs w:val="28"/>
              </w:rPr>
              <w:t>jeudi</w:t>
            </w:r>
            <w:r w:rsidRPr="004F79EF">
              <w:rPr>
                <w:sz w:val="28"/>
                <w:szCs w:val="28"/>
              </w:rPr>
              <w:t xml:space="preserve"> à </w:t>
            </w:r>
            <w:r w:rsidR="00B16FD0">
              <w:rPr>
                <w:sz w:val="28"/>
                <w:szCs w:val="28"/>
              </w:rPr>
              <w:t>09</w:t>
            </w:r>
            <w:r w:rsidRPr="004F79EF">
              <w:rPr>
                <w:sz w:val="28"/>
                <w:szCs w:val="28"/>
              </w:rPr>
              <w:t>h00</w:t>
            </w:r>
          </w:p>
        </w:tc>
      </w:tr>
      <w:tr w:rsidR="005C2D28" w:rsidRPr="004F79EF" w:rsidTr="0067743D">
        <w:tc>
          <w:tcPr>
            <w:tcW w:w="2275" w:type="dxa"/>
          </w:tcPr>
          <w:p w:rsidR="005C2D28" w:rsidRPr="004F79EF" w:rsidRDefault="005C2D28">
            <w:pPr>
              <w:rPr>
                <w:sz w:val="28"/>
                <w:szCs w:val="28"/>
              </w:rPr>
            </w:pPr>
          </w:p>
        </w:tc>
        <w:tc>
          <w:tcPr>
            <w:tcW w:w="2245" w:type="dxa"/>
          </w:tcPr>
          <w:p w:rsidR="005C2D28" w:rsidRPr="004F79EF" w:rsidRDefault="005C2D28" w:rsidP="0081512E">
            <w:pPr>
              <w:rPr>
                <w:sz w:val="28"/>
                <w:szCs w:val="28"/>
              </w:rPr>
            </w:pPr>
            <w:r w:rsidRPr="004F79EF">
              <w:rPr>
                <w:sz w:val="28"/>
                <w:szCs w:val="28"/>
              </w:rPr>
              <w:t>Pénale</w:t>
            </w:r>
          </w:p>
        </w:tc>
        <w:tc>
          <w:tcPr>
            <w:tcW w:w="2280" w:type="dxa"/>
          </w:tcPr>
          <w:p w:rsidR="005C2D28" w:rsidRPr="004F79EF" w:rsidRDefault="005C2D28">
            <w:pPr>
              <w:rPr>
                <w:sz w:val="28"/>
                <w:szCs w:val="28"/>
              </w:rPr>
            </w:pPr>
            <w:r w:rsidRPr="004F79EF">
              <w:rPr>
                <w:sz w:val="28"/>
                <w:szCs w:val="28"/>
              </w:rPr>
              <w:t xml:space="preserve">Introductions et plaidoiries. </w:t>
            </w:r>
          </w:p>
        </w:tc>
        <w:tc>
          <w:tcPr>
            <w:tcW w:w="2262" w:type="dxa"/>
          </w:tcPr>
          <w:p w:rsidR="005C2D28" w:rsidRPr="004F79EF" w:rsidRDefault="005C2D28">
            <w:pPr>
              <w:rPr>
                <w:sz w:val="28"/>
                <w:szCs w:val="28"/>
              </w:rPr>
            </w:pPr>
            <w:r w:rsidRPr="004F79EF">
              <w:rPr>
                <w:sz w:val="28"/>
                <w:szCs w:val="28"/>
              </w:rPr>
              <w:t>Mardi de 13h30 à 16h30.</w:t>
            </w:r>
          </w:p>
        </w:tc>
      </w:tr>
    </w:tbl>
    <w:p w:rsidR="002020D4" w:rsidRDefault="002020D4">
      <w:pPr>
        <w:rPr>
          <w:sz w:val="28"/>
          <w:szCs w:val="28"/>
        </w:rPr>
      </w:pPr>
      <w:r w:rsidRPr="004F79EF">
        <w:rPr>
          <w:sz w:val="28"/>
          <w:szCs w:val="28"/>
        </w:rPr>
        <w:t xml:space="preserve">  </w:t>
      </w:r>
    </w:p>
    <w:p w:rsidR="004F79EF" w:rsidRDefault="004F79EF">
      <w:pPr>
        <w:rPr>
          <w:sz w:val="28"/>
          <w:szCs w:val="28"/>
        </w:rPr>
      </w:pPr>
      <w:r>
        <w:rPr>
          <w:sz w:val="28"/>
          <w:szCs w:val="28"/>
        </w:rPr>
        <w:t>Fait à</w:t>
      </w:r>
      <w:r w:rsidR="003D48D8">
        <w:rPr>
          <w:sz w:val="28"/>
          <w:szCs w:val="28"/>
        </w:rPr>
        <w:t xml:space="preserve"> Marche</w:t>
      </w:r>
      <w:r w:rsidR="006D31D9">
        <w:rPr>
          <w:sz w:val="28"/>
          <w:szCs w:val="28"/>
        </w:rPr>
        <w:t xml:space="preserve"> en Famenne, le </w:t>
      </w:r>
      <w:r w:rsidR="00B16FD0">
        <w:rPr>
          <w:sz w:val="28"/>
          <w:szCs w:val="28"/>
        </w:rPr>
        <w:t>08.02.2021</w:t>
      </w:r>
      <w:bookmarkStart w:id="0" w:name="_GoBack"/>
      <w:bookmarkEnd w:id="0"/>
      <w:r w:rsidR="006D31D9">
        <w:rPr>
          <w:sz w:val="28"/>
          <w:szCs w:val="28"/>
        </w:rPr>
        <w:t>.</w:t>
      </w:r>
    </w:p>
    <w:p w:rsidR="004F79EF" w:rsidRPr="004F79EF" w:rsidRDefault="006D31D9">
      <w:pPr>
        <w:rPr>
          <w:sz w:val="28"/>
          <w:szCs w:val="28"/>
        </w:rPr>
      </w:pPr>
      <w:r>
        <w:rPr>
          <w:sz w:val="28"/>
          <w:szCs w:val="28"/>
        </w:rPr>
        <w:t>Anne DUBOIS</w:t>
      </w:r>
      <w:r w:rsidR="004F79EF" w:rsidRPr="004F79EF">
        <w:rPr>
          <w:sz w:val="28"/>
          <w:szCs w:val="28"/>
        </w:rPr>
        <w:t>, président</w:t>
      </w:r>
      <w:r>
        <w:rPr>
          <w:sz w:val="28"/>
          <w:szCs w:val="28"/>
        </w:rPr>
        <w:t>e</w:t>
      </w:r>
      <w:r w:rsidR="004F79EF" w:rsidRPr="004F79EF">
        <w:rPr>
          <w:sz w:val="28"/>
          <w:szCs w:val="28"/>
        </w:rPr>
        <w:t xml:space="preserve"> de l’Arrondissement. </w:t>
      </w:r>
    </w:p>
    <w:p w:rsidR="002020D4" w:rsidRPr="004F79EF" w:rsidRDefault="004F79EF">
      <w:pPr>
        <w:rPr>
          <w:sz w:val="28"/>
          <w:szCs w:val="28"/>
        </w:rPr>
      </w:pPr>
      <w:r w:rsidRPr="004F79EF">
        <w:rPr>
          <w:sz w:val="28"/>
          <w:szCs w:val="28"/>
        </w:rPr>
        <w:t xml:space="preserve">Christophe PHILIPPE, greffier en chef de l’Arrondissement. </w:t>
      </w:r>
    </w:p>
    <w:sectPr w:rsidR="002020D4" w:rsidRPr="004F79E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C40" w:rsidRDefault="00852C40" w:rsidP="004F79EF">
      <w:pPr>
        <w:spacing w:after="0" w:line="240" w:lineRule="auto"/>
      </w:pPr>
      <w:r>
        <w:separator/>
      </w:r>
    </w:p>
  </w:endnote>
  <w:endnote w:type="continuationSeparator" w:id="0">
    <w:p w:rsidR="00852C40" w:rsidRDefault="00852C40" w:rsidP="004F7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40" w:rsidRDefault="00852C4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2279857"/>
      <w:docPartObj>
        <w:docPartGallery w:val="Page Numbers (Bottom of Page)"/>
        <w:docPartUnique/>
      </w:docPartObj>
    </w:sdtPr>
    <w:sdtEndPr/>
    <w:sdtContent>
      <w:p w:rsidR="00852C40" w:rsidRDefault="00852C40">
        <w:pPr>
          <w:pStyle w:val="Pieddepage"/>
        </w:pPr>
        <w:r>
          <w:rPr>
            <w:noProof/>
            <w:lang w:eastAsia="fr-BE"/>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852C40" w:rsidRDefault="00852C40">
                              <w:pPr>
                                <w:jc w:val="center"/>
                              </w:pPr>
                              <w:r>
                                <w:fldChar w:fldCharType="begin"/>
                              </w:r>
                              <w:r>
                                <w:instrText>PAGE    \* MERGEFORMAT</w:instrText>
                              </w:r>
                              <w:r>
                                <w:fldChar w:fldCharType="separate"/>
                              </w:r>
                              <w:r w:rsidR="00B16FD0" w:rsidRPr="00B16FD0">
                                <w:rPr>
                                  <w:noProof/>
                                  <w:sz w:val="16"/>
                                  <w:szCs w:val="16"/>
                                  <w:lang w:val="fr-FR"/>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852C40" w:rsidRDefault="00852C40">
                        <w:pPr>
                          <w:jc w:val="center"/>
                        </w:pPr>
                        <w:r>
                          <w:fldChar w:fldCharType="begin"/>
                        </w:r>
                        <w:r>
                          <w:instrText>PAGE    \* MERGEFORMAT</w:instrText>
                        </w:r>
                        <w:r>
                          <w:fldChar w:fldCharType="separate"/>
                        </w:r>
                        <w:r w:rsidR="00B16FD0" w:rsidRPr="00B16FD0">
                          <w:rPr>
                            <w:noProof/>
                            <w:sz w:val="16"/>
                            <w:szCs w:val="16"/>
                            <w:lang w:val="fr-FR"/>
                          </w:rPr>
                          <w:t>2</w:t>
                        </w:r>
                        <w:r>
                          <w:rPr>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40" w:rsidRDefault="00852C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C40" w:rsidRDefault="00852C40" w:rsidP="004F79EF">
      <w:pPr>
        <w:spacing w:after="0" w:line="240" w:lineRule="auto"/>
      </w:pPr>
      <w:r>
        <w:separator/>
      </w:r>
    </w:p>
  </w:footnote>
  <w:footnote w:type="continuationSeparator" w:id="0">
    <w:p w:rsidR="00852C40" w:rsidRDefault="00852C40" w:rsidP="004F7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40" w:rsidRDefault="00852C4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40" w:rsidRDefault="00852C4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40" w:rsidRDefault="00852C4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0D4"/>
    <w:rsid w:val="0001533B"/>
    <w:rsid w:val="000E1092"/>
    <w:rsid w:val="00165960"/>
    <w:rsid w:val="001C2160"/>
    <w:rsid w:val="002020D4"/>
    <w:rsid w:val="00271E05"/>
    <w:rsid w:val="002A0002"/>
    <w:rsid w:val="002C3ADA"/>
    <w:rsid w:val="00377F96"/>
    <w:rsid w:val="003D48D8"/>
    <w:rsid w:val="0043739E"/>
    <w:rsid w:val="00490DFF"/>
    <w:rsid w:val="004F79EF"/>
    <w:rsid w:val="005C2D28"/>
    <w:rsid w:val="00662D59"/>
    <w:rsid w:val="00672E9D"/>
    <w:rsid w:val="0067743D"/>
    <w:rsid w:val="006D31D9"/>
    <w:rsid w:val="0079626F"/>
    <w:rsid w:val="00810C97"/>
    <w:rsid w:val="0081512E"/>
    <w:rsid w:val="00852C40"/>
    <w:rsid w:val="00862E1E"/>
    <w:rsid w:val="00872F39"/>
    <w:rsid w:val="008D10D1"/>
    <w:rsid w:val="00911DDB"/>
    <w:rsid w:val="009574B8"/>
    <w:rsid w:val="00B16FD0"/>
    <w:rsid w:val="00B26BBE"/>
    <w:rsid w:val="00BC0BF8"/>
    <w:rsid w:val="00BF5F92"/>
    <w:rsid w:val="00E22BDE"/>
    <w:rsid w:val="00E42160"/>
    <w:rsid w:val="00ED11CB"/>
    <w:rsid w:val="00FE6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773746-DE33-4FBB-946B-A261D44F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020D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020D4"/>
    <w:rPr>
      <w:rFonts w:ascii="Tahoma" w:hAnsi="Tahoma" w:cs="Tahoma"/>
      <w:sz w:val="16"/>
      <w:szCs w:val="16"/>
      <w:lang w:val="fr-BE"/>
    </w:rPr>
  </w:style>
  <w:style w:type="table" w:styleId="Grilledutableau">
    <w:name w:val="Table Grid"/>
    <w:basedOn w:val="TableauNormal"/>
    <w:uiPriority w:val="59"/>
    <w:rsid w:val="00202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F79EF"/>
    <w:pPr>
      <w:tabs>
        <w:tab w:val="center" w:pos="4536"/>
        <w:tab w:val="right" w:pos="9072"/>
      </w:tabs>
      <w:spacing w:after="0" w:line="240" w:lineRule="auto"/>
    </w:pPr>
  </w:style>
  <w:style w:type="character" w:customStyle="1" w:styleId="En-tteCar">
    <w:name w:val="En-tête Car"/>
    <w:basedOn w:val="Policepardfaut"/>
    <w:link w:val="En-tte"/>
    <w:uiPriority w:val="99"/>
    <w:rsid w:val="004F79EF"/>
    <w:rPr>
      <w:lang w:val="fr-BE"/>
    </w:rPr>
  </w:style>
  <w:style w:type="paragraph" w:styleId="Pieddepage">
    <w:name w:val="footer"/>
    <w:basedOn w:val="Normal"/>
    <w:link w:val="PieddepageCar"/>
    <w:uiPriority w:val="99"/>
    <w:unhideWhenUsed/>
    <w:rsid w:val="004F79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EF"/>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19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00097-825A-41EA-AE0A-53C1D9BD0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8BDF3671.dotm</Template>
  <TotalTime>0</TotalTime>
  <Pages>2</Pages>
  <Words>421</Words>
  <Characters>2318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Eric</dc:creator>
  <cp:lastModifiedBy>Philippe Christophe</cp:lastModifiedBy>
  <cp:revision>2</cp:revision>
  <cp:lastPrinted>2019-01-07T11:04:00Z</cp:lastPrinted>
  <dcterms:created xsi:type="dcterms:W3CDTF">2021-02-08T13:34:00Z</dcterms:created>
  <dcterms:modified xsi:type="dcterms:W3CDTF">2021-02-08T13:34:00Z</dcterms:modified>
</cp:coreProperties>
</file>