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4927ED" w14:textId="5B7C2703" w:rsidR="00416C7B" w:rsidRPr="00416C7B" w:rsidRDefault="00416C7B" w:rsidP="00790ABA">
      <w:pPr>
        <w:pStyle w:val="Default"/>
        <w:jc w:val="center"/>
        <w:rPr>
          <w:rFonts w:asciiTheme="minorHAnsi" w:hAnsiTheme="minorHAnsi" w:cstheme="minorHAnsi"/>
          <w:b/>
          <w:bCs/>
          <w:u w:val="single"/>
          <w:lang w:val="nl-BE"/>
        </w:rPr>
      </w:pPr>
      <w:r w:rsidRPr="00416C7B">
        <w:rPr>
          <w:rFonts w:asciiTheme="minorHAnsi" w:hAnsiTheme="minorHAnsi" w:cstheme="minorHAnsi"/>
          <w:b/>
          <w:bCs/>
          <w:u w:val="single"/>
          <w:lang w:val="nl-BE"/>
        </w:rPr>
        <w:t>Relevante bepalingen over stukken en conclusies in het Gerechtelijk Wetboek</w:t>
      </w:r>
    </w:p>
    <w:p w14:paraId="44F1815F" w14:textId="7FFCE6D6" w:rsidR="00416C7B" w:rsidRPr="00416C7B" w:rsidRDefault="00416C7B" w:rsidP="00790ABA">
      <w:pPr>
        <w:pStyle w:val="Default"/>
        <w:jc w:val="both"/>
        <w:rPr>
          <w:rFonts w:asciiTheme="minorHAnsi" w:hAnsiTheme="minorHAnsi" w:cstheme="minorHAnsi"/>
          <w:sz w:val="20"/>
          <w:szCs w:val="20"/>
          <w:lang w:val="nl-BE"/>
        </w:rPr>
      </w:pPr>
    </w:p>
    <w:p w14:paraId="24308AF7" w14:textId="2C4EF00D" w:rsidR="00416C7B" w:rsidRPr="00416C7B" w:rsidRDefault="00416C7B" w:rsidP="00790ABA">
      <w:pPr>
        <w:pStyle w:val="Default"/>
        <w:jc w:val="both"/>
        <w:rPr>
          <w:rFonts w:asciiTheme="minorHAnsi" w:hAnsiTheme="minorHAnsi" w:cstheme="minorHAnsi"/>
          <w:sz w:val="20"/>
          <w:szCs w:val="20"/>
          <w:lang w:val="nl-BE"/>
        </w:rPr>
      </w:pPr>
      <w:r w:rsidRPr="00416C7B">
        <w:rPr>
          <w:rFonts w:asciiTheme="minorHAnsi" w:hAnsiTheme="minorHAnsi" w:cstheme="minorHAnsi"/>
          <w:sz w:val="20"/>
          <w:szCs w:val="20"/>
          <w:lang w:val="nl-BE"/>
        </w:rPr>
        <w:t>De tegenpartij dient steeds (op voorhand) in kennis te zijn gesteld van alle stukken en schriftelijke argumenten (zogenaamde conclusies) die u wil voorleggen aan de rechter</w:t>
      </w:r>
      <w:r w:rsidR="00557BBD">
        <w:rPr>
          <w:rFonts w:asciiTheme="minorHAnsi" w:hAnsiTheme="minorHAnsi" w:cstheme="minorHAnsi"/>
          <w:sz w:val="20"/>
          <w:szCs w:val="20"/>
          <w:lang w:val="nl-BE"/>
        </w:rPr>
        <w:t xml:space="preserve">. </w:t>
      </w:r>
      <w:r w:rsidR="006F66EE">
        <w:rPr>
          <w:rFonts w:asciiTheme="minorHAnsi" w:hAnsiTheme="minorHAnsi" w:cstheme="minorHAnsi"/>
          <w:sz w:val="20"/>
          <w:szCs w:val="20"/>
          <w:lang w:val="nl-BE"/>
        </w:rPr>
        <w:t>Die</w:t>
      </w:r>
      <w:r w:rsidRPr="00416C7B">
        <w:rPr>
          <w:rFonts w:asciiTheme="minorHAnsi" w:hAnsiTheme="minorHAnsi" w:cstheme="minorHAnsi"/>
          <w:sz w:val="20"/>
          <w:szCs w:val="20"/>
          <w:lang w:val="nl-BE"/>
        </w:rPr>
        <w:t xml:space="preserve"> kan u op papier </w:t>
      </w:r>
      <w:r w:rsidR="006F66EE">
        <w:rPr>
          <w:rFonts w:asciiTheme="minorHAnsi" w:hAnsiTheme="minorHAnsi" w:cstheme="minorHAnsi"/>
          <w:sz w:val="20"/>
          <w:szCs w:val="20"/>
          <w:lang w:val="nl-BE"/>
        </w:rPr>
        <w:t>of</w:t>
      </w:r>
      <w:r w:rsidRPr="00416C7B">
        <w:rPr>
          <w:rFonts w:asciiTheme="minorHAnsi" w:hAnsiTheme="minorHAnsi" w:cstheme="minorHAnsi"/>
          <w:sz w:val="20"/>
          <w:szCs w:val="20"/>
          <w:lang w:val="nl-BE"/>
        </w:rPr>
        <w:t xml:space="preserve"> digitaal uitwisselen met de tegenpartij en </w:t>
      </w:r>
      <w:r w:rsidR="006F66EE">
        <w:rPr>
          <w:rFonts w:asciiTheme="minorHAnsi" w:hAnsiTheme="minorHAnsi" w:cstheme="minorHAnsi"/>
          <w:sz w:val="20"/>
          <w:szCs w:val="20"/>
          <w:lang w:val="nl-BE"/>
        </w:rPr>
        <w:t xml:space="preserve">met </w:t>
      </w:r>
      <w:r w:rsidRPr="00416C7B">
        <w:rPr>
          <w:rFonts w:asciiTheme="minorHAnsi" w:hAnsiTheme="minorHAnsi" w:cstheme="minorHAnsi"/>
          <w:sz w:val="20"/>
          <w:szCs w:val="20"/>
          <w:lang w:val="nl-BE"/>
        </w:rPr>
        <w:t xml:space="preserve">de griffie. </w:t>
      </w:r>
      <w:r w:rsidR="006F66EE">
        <w:rPr>
          <w:rFonts w:asciiTheme="minorHAnsi" w:hAnsiTheme="minorHAnsi" w:cstheme="minorHAnsi"/>
          <w:sz w:val="20"/>
          <w:szCs w:val="20"/>
          <w:lang w:val="nl-BE"/>
        </w:rPr>
        <w:t>Zo</w:t>
      </w:r>
      <w:r w:rsidRPr="00416C7B">
        <w:rPr>
          <w:rFonts w:asciiTheme="minorHAnsi" w:hAnsiTheme="minorHAnsi" w:cstheme="minorHAnsi"/>
          <w:sz w:val="20"/>
          <w:szCs w:val="20"/>
          <w:lang w:val="nl-BE"/>
        </w:rPr>
        <w:t xml:space="preserve"> </w:t>
      </w:r>
      <w:r w:rsidR="006F66EE">
        <w:rPr>
          <w:rFonts w:asciiTheme="minorHAnsi" w:hAnsiTheme="minorHAnsi" w:cstheme="minorHAnsi"/>
          <w:sz w:val="20"/>
          <w:szCs w:val="20"/>
          <w:lang w:val="nl-BE"/>
        </w:rPr>
        <w:t>weten</w:t>
      </w:r>
      <w:r w:rsidRPr="00416C7B">
        <w:rPr>
          <w:rFonts w:asciiTheme="minorHAnsi" w:hAnsiTheme="minorHAnsi" w:cstheme="minorHAnsi"/>
          <w:sz w:val="20"/>
          <w:szCs w:val="20"/>
          <w:lang w:val="nl-BE"/>
        </w:rPr>
        <w:t xml:space="preserve"> zowel de tegenpartij als uzelf steeds op basis waarvan de rechter zal oordelen en kan u hierover eventueel uw zienswijze laten kennen</w:t>
      </w:r>
      <w:r w:rsidR="00557BBD">
        <w:rPr>
          <w:rFonts w:asciiTheme="minorHAnsi" w:hAnsiTheme="minorHAnsi" w:cstheme="minorHAnsi"/>
          <w:sz w:val="20"/>
          <w:szCs w:val="20"/>
          <w:lang w:val="nl-BE"/>
        </w:rPr>
        <w:t xml:space="preserve">. </w:t>
      </w:r>
      <w:r w:rsidRPr="00416C7B">
        <w:rPr>
          <w:rFonts w:asciiTheme="minorHAnsi" w:hAnsiTheme="minorHAnsi" w:cstheme="minorHAnsi"/>
          <w:sz w:val="20"/>
          <w:szCs w:val="20"/>
          <w:lang w:val="nl-BE"/>
        </w:rPr>
        <w:t>Dit is belangrijk voor de rechten van verdediging en tegenspraak</w:t>
      </w:r>
      <w:r w:rsidR="00557BBD">
        <w:rPr>
          <w:rFonts w:asciiTheme="minorHAnsi" w:hAnsiTheme="minorHAnsi" w:cstheme="minorHAnsi"/>
          <w:sz w:val="20"/>
          <w:szCs w:val="20"/>
          <w:lang w:val="nl-BE"/>
        </w:rPr>
        <w:t xml:space="preserve">. </w:t>
      </w:r>
      <w:r w:rsidR="00DC10AB">
        <w:rPr>
          <w:rFonts w:asciiTheme="minorHAnsi" w:hAnsiTheme="minorHAnsi" w:cstheme="minorHAnsi"/>
          <w:sz w:val="20"/>
          <w:szCs w:val="20"/>
          <w:lang w:val="nl-BE"/>
        </w:rPr>
        <w:t xml:space="preserve">Zo neemt de rechter geen beslissing op basis van argumenten die de tegenpartij niet kent. </w:t>
      </w:r>
      <w:r w:rsidRPr="00416C7B">
        <w:rPr>
          <w:rFonts w:asciiTheme="minorHAnsi" w:hAnsiTheme="minorHAnsi" w:cstheme="minorHAnsi"/>
          <w:sz w:val="20"/>
          <w:szCs w:val="20"/>
          <w:lang w:val="nl-BE"/>
        </w:rPr>
        <w:t xml:space="preserve">Het Gerechtelijk Wetboek </w:t>
      </w:r>
      <w:r w:rsidR="00DC10AB">
        <w:rPr>
          <w:rFonts w:asciiTheme="minorHAnsi" w:hAnsiTheme="minorHAnsi" w:cstheme="minorHAnsi"/>
          <w:sz w:val="20"/>
          <w:szCs w:val="20"/>
          <w:lang w:val="nl-BE"/>
        </w:rPr>
        <w:t>voorziet de hierna beschreven wetgeving.</w:t>
      </w:r>
    </w:p>
    <w:p w14:paraId="28D3D079" w14:textId="77777777" w:rsidR="00416C7B" w:rsidRPr="00416C7B" w:rsidRDefault="00416C7B" w:rsidP="00790ABA">
      <w:pPr>
        <w:pStyle w:val="Default"/>
        <w:jc w:val="both"/>
        <w:rPr>
          <w:rFonts w:asciiTheme="minorHAnsi" w:hAnsiTheme="minorHAnsi" w:cstheme="minorHAnsi"/>
          <w:sz w:val="20"/>
          <w:szCs w:val="20"/>
          <w:lang w:val="nl-BE"/>
        </w:rPr>
      </w:pPr>
    </w:p>
    <w:p w14:paraId="2D16740D" w14:textId="6232E7B8" w:rsidR="00055AEC" w:rsidRPr="00416C7B" w:rsidRDefault="00055AEC" w:rsidP="00790ABA">
      <w:pPr>
        <w:pStyle w:val="Default"/>
        <w:jc w:val="both"/>
        <w:rPr>
          <w:rFonts w:asciiTheme="minorHAnsi" w:hAnsiTheme="minorHAnsi" w:cstheme="minorHAnsi"/>
          <w:sz w:val="20"/>
          <w:szCs w:val="20"/>
          <w:lang w:val="nl-BE"/>
        </w:rPr>
      </w:pPr>
      <w:r w:rsidRPr="00416C7B">
        <w:rPr>
          <w:rFonts w:asciiTheme="minorHAnsi" w:hAnsiTheme="minorHAnsi" w:cstheme="minorHAnsi"/>
          <w:b/>
          <w:bCs/>
          <w:sz w:val="20"/>
          <w:szCs w:val="20"/>
          <w:u w:val="single"/>
          <w:lang w:val="nl-BE"/>
        </w:rPr>
        <w:t xml:space="preserve">Art. 736, </w:t>
      </w:r>
      <w:r w:rsidR="00F72CDB">
        <w:rPr>
          <w:rFonts w:asciiTheme="minorHAnsi" w:hAnsiTheme="minorHAnsi" w:cstheme="minorHAnsi"/>
          <w:b/>
          <w:bCs/>
          <w:sz w:val="20"/>
          <w:szCs w:val="20"/>
          <w:u w:val="single"/>
          <w:lang w:val="nl-BE"/>
        </w:rPr>
        <w:t xml:space="preserve">eerste </w:t>
      </w:r>
      <w:r w:rsidRPr="00416C7B">
        <w:rPr>
          <w:rFonts w:asciiTheme="minorHAnsi" w:hAnsiTheme="minorHAnsi" w:cstheme="minorHAnsi"/>
          <w:b/>
          <w:bCs/>
          <w:sz w:val="20"/>
          <w:szCs w:val="20"/>
          <w:u w:val="single"/>
          <w:lang w:val="nl-BE"/>
        </w:rPr>
        <w:t>lid</w:t>
      </w:r>
      <w:r w:rsidRPr="00997F5B">
        <w:rPr>
          <w:rFonts w:asciiTheme="minorHAnsi" w:hAnsiTheme="minorHAnsi" w:cstheme="minorHAnsi"/>
          <w:b/>
          <w:bCs/>
          <w:sz w:val="20"/>
          <w:szCs w:val="20"/>
          <w:u w:val="single"/>
          <w:lang w:val="nl-BE"/>
        </w:rPr>
        <w:t>.</w:t>
      </w:r>
      <w:r w:rsidR="009318EE">
        <w:rPr>
          <w:rFonts w:asciiTheme="minorHAnsi" w:hAnsiTheme="minorHAnsi" w:cstheme="minorHAnsi"/>
          <w:sz w:val="20"/>
          <w:szCs w:val="20"/>
          <w:lang w:val="nl-BE"/>
        </w:rPr>
        <w:t xml:space="preserve"> </w:t>
      </w:r>
      <w:r w:rsidRPr="00416C7B">
        <w:rPr>
          <w:rFonts w:asciiTheme="minorHAnsi" w:hAnsiTheme="minorHAnsi" w:cstheme="minorHAnsi"/>
          <w:sz w:val="20"/>
          <w:szCs w:val="20"/>
          <w:lang w:val="nl-BE"/>
        </w:rPr>
        <w:t xml:space="preserve">De partijen moeten hun stukken aan elkaar mededelen, alvorens er gebruik van te maken; anders wordt de rechtspleging ambtshalve geschorst. </w:t>
      </w:r>
    </w:p>
    <w:p w14:paraId="283D93EB" w14:textId="77777777" w:rsidR="00055AEC" w:rsidRPr="00416C7B" w:rsidRDefault="00055AEC" w:rsidP="00790ABA">
      <w:pPr>
        <w:pStyle w:val="Default"/>
        <w:jc w:val="both"/>
        <w:rPr>
          <w:rFonts w:asciiTheme="minorHAnsi" w:hAnsiTheme="minorHAnsi" w:cstheme="minorHAnsi"/>
          <w:sz w:val="20"/>
          <w:szCs w:val="20"/>
          <w:lang w:val="nl-BE"/>
        </w:rPr>
      </w:pPr>
    </w:p>
    <w:p w14:paraId="1B5AB3A2" w14:textId="5E3B6127" w:rsidR="00055AEC" w:rsidRPr="00416C7B" w:rsidRDefault="00055AEC" w:rsidP="00790ABA">
      <w:pPr>
        <w:pStyle w:val="Default"/>
        <w:jc w:val="both"/>
        <w:rPr>
          <w:rFonts w:asciiTheme="minorHAnsi" w:hAnsiTheme="minorHAnsi" w:cstheme="minorHAnsi"/>
          <w:sz w:val="20"/>
          <w:szCs w:val="20"/>
          <w:lang w:val="nl-BE"/>
        </w:rPr>
      </w:pPr>
      <w:r w:rsidRPr="00416C7B">
        <w:rPr>
          <w:rFonts w:asciiTheme="minorHAnsi" w:hAnsiTheme="minorHAnsi" w:cstheme="minorHAnsi"/>
          <w:b/>
          <w:bCs/>
          <w:sz w:val="20"/>
          <w:szCs w:val="20"/>
          <w:u w:val="single"/>
          <w:lang w:val="nl-BE"/>
        </w:rPr>
        <w:t>Art. 740.</w:t>
      </w:r>
      <w:r w:rsidRPr="00416C7B">
        <w:rPr>
          <w:rFonts w:asciiTheme="minorHAnsi" w:hAnsiTheme="minorHAnsi" w:cstheme="minorHAnsi"/>
          <w:sz w:val="20"/>
          <w:szCs w:val="20"/>
          <w:lang w:val="nl-BE"/>
        </w:rPr>
        <w:t xml:space="preserve"> Alle memories, nota's of stukken die niet ten laatste tegelijk met de conclusies of, bij toepassing van artikel 735 </w:t>
      </w:r>
      <w:r w:rsidR="00FE6381" w:rsidRPr="000E72A8">
        <w:rPr>
          <w:rFonts w:asciiTheme="minorHAnsi" w:hAnsiTheme="minorHAnsi" w:cstheme="minorHAnsi"/>
          <w:i/>
          <w:iCs/>
          <w:sz w:val="20"/>
          <w:szCs w:val="20"/>
          <w:lang w:val="nl-BE"/>
        </w:rPr>
        <w:t>[</w:t>
      </w:r>
      <w:r w:rsidRPr="000E72A8">
        <w:rPr>
          <w:rFonts w:asciiTheme="minorHAnsi" w:hAnsiTheme="minorHAnsi" w:cstheme="minorHAnsi"/>
          <w:i/>
          <w:iCs/>
          <w:sz w:val="20"/>
          <w:szCs w:val="20"/>
          <w:lang w:val="nl-BE"/>
        </w:rPr>
        <w:t>in geval van korte debatten op de inleidingszitting of na een eenvoudig uitstel</w:t>
      </w:r>
      <w:r w:rsidR="00FE6381" w:rsidRPr="000E72A8">
        <w:rPr>
          <w:rFonts w:asciiTheme="minorHAnsi" w:hAnsiTheme="minorHAnsi" w:cstheme="minorHAnsi"/>
          <w:i/>
          <w:iCs/>
          <w:sz w:val="20"/>
          <w:szCs w:val="20"/>
          <w:lang w:val="nl-BE"/>
        </w:rPr>
        <w:t>]</w:t>
      </w:r>
      <w:r w:rsidRPr="00416C7B">
        <w:rPr>
          <w:rFonts w:asciiTheme="minorHAnsi" w:hAnsiTheme="minorHAnsi" w:cstheme="minorHAnsi"/>
          <w:sz w:val="20"/>
          <w:szCs w:val="20"/>
          <w:lang w:val="nl-BE"/>
        </w:rPr>
        <w:t xml:space="preserve">, vóór de sluiting der debatten zijn overgelegd, worden ambtshalve uit de debatten geweerd. </w:t>
      </w:r>
      <w:r w:rsidR="00FE6381" w:rsidRPr="00EF020F">
        <w:rPr>
          <w:rFonts w:asciiTheme="minorHAnsi" w:hAnsiTheme="minorHAnsi" w:cstheme="minorHAnsi"/>
          <w:i/>
          <w:iCs/>
          <w:sz w:val="20"/>
          <w:szCs w:val="20"/>
          <w:lang w:val="nl-BE"/>
        </w:rPr>
        <w:t>[toelichting]</w:t>
      </w:r>
    </w:p>
    <w:p w14:paraId="601CA3FE" w14:textId="77777777" w:rsidR="00055AEC" w:rsidRPr="00416C7B" w:rsidRDefault="00055AEC" w:rsidP="00790ABA">
      <w:pPr>
        <w:pStyle w:val="Default"/>
        <w:jc w:val="both"/>
        <w:rPr>
          <w:rFonts w:asciiTheme="minorHAnsi" w:hAnsiTheme="minorHAnsi" w:cstheme="minorHAnsi"/>
          <w:sz w:val="20"/>
          <w:szCs w:val="20"/>
          <w:lang w:val="nl-BE"/>
        </w:rPr>
      </w:pPr>
    </w:p>
    <w:p w14:paraId="0C898417" w14:textId="3EB6643F" w:rsidR="00055AEC" w:rsidRPr="00416C7B" w:rsidRDefault="00055AEC" w:rsidP="00790ABA">
      <w:pPr>
        <w:pStyle w:val="Default"/>
        <w:jc w:val="both"/>
        <w:rPr>
          <w:rFonts w:asciiTheme="minorHAnsi" w:hAnsiTheme="minorHAnsi" w:cstheme="minorHAnsi"/>
          <w:sz w:val="20"/>
          <w:szCs w:val="20"/>
          <w:lang w:val="nl-BE"/>
        </w:rPr>
      </w:pPr>
      <w:r w:rsidRPr="00416C7B">
        <w:rPr>
          <w:rFonts w:asciiTheme="minorHAnsi" w:hAnsiTheme="minorHAnsi" w:cstheme="minorHAnsi"/>
          <w:b/>
          <w:bCs/>
          <w:sz w:val="20"/>
          <w:szCs w:val="20"/>
          <w:u w:val="single"/>
          <w:lang w:val="nl-BE"/>
        </w:rPr>
        <w:t>Art. 742.</w:t>
      </w:r>
      <w:r w:rsidRPr="00416C7B">
        <w:rPr>
          <w:rFonts w:asciiTheme="minorHAnsi" w:hAnsiTheme="minorHAnsi" w:cstheme="minorHAnsi"/>
          <w:sz w:val="20"/>
          <w:szCs w:val="20"/>
          <w:lang w:val="nl-BE"/>
        </w:rPr>
        <w:t xml:space="preserve"> De partijen leggen hun conclusies neer ter griffie samen met een inventaris van de medegedeelde stukken. Zij ontvangen van deze neerlegging een ontvangstbewijs. </w:t>
      </w:r>
    </w:p>
    <w:p w14:paraId="43002183" w14:textId="0EFEFC7B" w:rsidR="00055AEC" w:rsidRPr="00416C7B" w:rsidRDefault="00055AEC" w:rsidP="00790ABA">
      <w:pPr>
        <w:pStyle w:val="Default"/>
        <w:jc w:val="both"/>
        <w:rPr>
          <w:rFonts w:asciiTheme="minorHAnsi" w:hAnsiTheme="minorHAnsi" w:cstheme="minorHAnsi"/>
          <w:sz w:val="20"/>
          <w:szCs w:val="20"/>
          <w:lang w:val="nl-BE"/>
        </w:rPr>
      </w:pPr>
      <w:r w:rsidRPr="00416C7B">
        <w:rPr>
          <w:rFonts w:asciiTheme="minorHAnsi" w:hAnsiTheme="minorHAnsi" w:cstheme="minorHAnsi"/>
          <w:sz w:val="20"/>
          <w:szCs w:val="20"/>
          <w:lang w:val="nl-BE"/>
        </w:rPr>
        <w:t>De neerlegging gebeurt hetzij door afgifte ter griffie of ter terechtzitting, hetzij door verzending langs de post of het hiertoe bestemde informaticasysteem</w:t>
      </w:r>
      <w:r w:rsidR="008F2741">
        <w:rPr>
          <w:rFonts w:asciiTheme="minorHAnsi" w:hAnsiTheme="minorHAnsi" w:cstheme="minorHAnsi"/>
          <w:sz w:val="20"/>
          <w:szCs w:val="20"/>
          <w:lang w:val="nl-BE"/>
        </w:rPr>
        <w:t xml:space="preserve"> </w:t>
      </w:r>
      <w:r w:rsidR="008F2741" w:rsidRPr="00EF020F">
        <w:rPr>
          <w:rFonts w:asciiTheme="minorHAnsi" w:hAnsiTheme="minorHAnsi" w:cstheme="minorHAnsi"/>
          <w:i/>
          <w:iCs/>
          <w:sz w:val="20"/>
          <w:szCs w:val="20"/>
          <w:lang w:val="nl-BE"/>
        </w:rPr>
        <w:t>[e-</w:t>
      </w:r>
      <w:proofErr w:type="spellStart"/>
      <w:r w:rsidR="005F082F" w:rsidRPr="00EF020F">
        <w:rPr>
          <w:rFonts w:asciiTheme="minorHAnsi" w:hAnsiTheme="minorHAnsi" w:cstheme="minorHAnsi"/>
          <w:i/>
          <w:iCs/>
          <w:sz w:val="20"/>
          <w:szCs w:val="20"/>
          <w:lang w:val="nl-BE"/>
        </w:rPr>
        <w:t>D</w:t>
      </w:r>
      <w:r w:rsidR="008F2741" w:rsidRPr="00EF020F">
        <w:rPr>
          <w:rFonts w:asciiTheme="minorHAnsi" w:hAnsiTheme="minorHAnsi" w:cstheme="minorHAnsi"/>
          <w:i/>
          <w:iCs/>
          <w:sz w:val="20"/>
          <w:szCs w:val="20"/>
          <w:lang w:val="nl-BE"/>
        </w:rPr>
        <w:t>eposit</w:t>
      </w:r>
      <w:proofErr w:type="spellEnd"/>
      <w:r w:rsidR="008F2741" w:rsidRPr="00EF020F">
        <w:rPr>
          <w:rFonts w:asciiTheme="minorHAnsi" w:hAnsiTheme="minorHAnsi" w:cstheme="minorHAnsi"/>
          <w:i/>
          <w:iCs/>
          <w:sz w:val="20"/>
          <w:szCs w:val="20"/>
          <w:lang w:val="nl-BE"/>
        </w:rPr>
        <w:t>]</w:t>
      </w:r>
      <w:r w:rsidRPr="00416C7B">
        <w:rPr>
          <w:rFonts w:asciiTheme="minorHAnsi" w:hAnsiTheme="minorHAnsi" w:cstheme="minorHAnsi"/>
          <w:sz w:val="20"/>
          <w:szCs w:val="20"/>
          <w:lang w:val="nl-BE"/>
        </w:rPr>
        <w:t>. In geval van verzending is de datum van de neerlegging deze van de ontvangst door de griffie.</w:t>
      </w:r>
    </w:p>
    <w:p w14:paraId="4566ACF4" w14:textId="77777777" w:rsidR="00055AEC" w:rsidRPr="00416C7B" w:rsidRDefault="00055AEC" w:rsidP="00790ABA">
      <w:pPr>
        <w:pStyle w:val="Default"/>
        <w:jc w:val="both"/>
        <w:rPr>
          <w:rFonts w:asciiTheme="minorHAnsi" w:hAnsiTheme="minorHAnsi" w:cstheme="minorHAnsi"/>
          <w:sz w:val="20"/>
          <w:szCs w:val="20"/>
          <w:lang w:val="nl-BE"/>
        </w:rPr>
      </w:pPr>
    </w:p>
    <w:p w14:paraId="50056173" w14:textId="5A49371C" w:rsidR="00055AEC" w:rsidRPr="00416C7B" w:rsidRDefault="00055AEC" w:rsidP="00790ABA">
      <w:pPr>
        <w:pStyle w:val="Default"/>
        <w:jc w:val="both"/>
        <w:rPr>
          <w:rFonts w:asciiTheme="minorHAnsi" w:hAnsiTheme="minorHAnsi" w:cstheme="minorHAnsi"/>
          <w:sz w:val="20"/>
          <w:szCs w:val="20"/>
          <w:lang w:val="nl-BE"/>
        </w:rPr>
      </w:pPr>
      <w:r w:rsidRPr="00416C7B">
        <w:rPr>
          <w:rFonts w:asciiTheme="minorHAnsi" w:hAnsiTheme="minorHAnsi" w:cstheme="minorHAnsi"/>
          <w:b/>
          <w:bCs/>
          <w:sz w:val="20"/>
          <w:szCs w:val="20"/>
          <w:u w:val="single"/>
          <w:lang w:val="nl-BE"/>
        </w:rPr>
        <w:t>Art. 743</w:t>
      </w:r>
      <w:r w:rsidRPr="00997F5B">
        <w:rPr>
          <w:rFonts w:asciiTheme="minorHAnsi" w:hAnsiTheme="minorHAnsi" w:cstheme="minorHAnsi"/>
          <w:b/>
          <w:bCs/>
          <w:sz w:val="20"/>
          <w:szCs w:val="20"/>
          <w:u w:val="single"/>
          <w:lang w:val="nl-BE"/>
        </w:rPr>
        <w:t>.</w:t>
      </w:r>
      <w:r w:rsidRPr="00416C7B">
        <w:rPr>
          <w:rFonts w:asciiTheme="minorHAnsi" w:hAnsiTheme="minorHAnsi" w:cstheme="minorHAnsi"/>
          <w:sz w:val="20"/>
          <w:szCs w:val="20"/>
          <w:lang w:val="nl-BE"/>
        </w:rPr>
        <w:t xml:space="preserve"> De partijen vermelden in hun conclusie hun naam, voornaam en woonplaats of gerechtelijk elektronisch adres, alsmede het rolnummer van de zaak. </w:t>
      </w:r>
    </w:p>
    <w:p w14:paraId="71732253" w14:textId="0B95F2FA" w:rsidR="00055AEC" w:rsidRPr="00416C7B" w:rsidRDefault="00055AEC" w:rsidP="00790ABA">
      <w:pPr>
        <w:pStyle w:val="Default"/>
        <w:jc w:val="both"/>
        <w:rPr>
          <w:rFonts w:asciiTheme="minorHAnsi" w:hAnsiTheme="minorHAnsi" w:cstheme="minorHAnsi"/>
          <w:sz w:val="20"/>
          <w:szCs w:val="20"/>
          <w:lang w:val="nl-BE"/>
        </w:rPr>
      </w:pPr>
      <w:r w:rsidRPr="00416C7B">
        <w:rPr>
          <w:rFonts w:asciiTheme="minorHAnsi" w:hAnsiTheme="minorHAnsi" w:cstheme="minorHAnsi"/>
          <w:sz w:val="20"/>
          <w:szCs w:val="20"/>
          <w:lang w:val="nl-BE"/>
        </w:rPr>
        <w:t>De rechtspersonen doen blijken van hun identiteit op de bij artikel 703 bepaalde wijze. De conclusies die niet zijn neergelegd door middel van het in artikel 32ter bedoelde informaticasysteem worden ondertekend door de partijen of door hun raadsman.</w:t>
      </w:r>
    </w:p>
    <w:p w14:paraId="2B74F703" w14:textId="77777777" w:rsidR="00055AEC" w:rsidRPr="00416C7B" w:rsidRDefault="00055AEC" w:rsidP="00790ABA">
      <w:pPr>
        <w:pStyle w:val="Default"/>
        <w:jc w:val="both"/>
        <w:rPr>
          <w:rFonts w:asciiTheme="minorHAnsi" w:hAnsiTheme="minorHAnsi" w:cstheme="minorHAnsi"/>
          <w:sz w:val="20"/>
          <w:szCs w:val="20"/>
          <w:lang w:val="nl-BE"/>
        </w:rPr>
      </w:pPr>
    </w:p>
    <w:p w14:paraId="5A318630" w14:textId="77777777" w:rsidR="00055AEC" w:rsidRPr="00416C7B" w:rsidRDefault="00055AEC" w:rsidP="00790ABA">
      <w:pPr>
        <w:pStyle w:val="Default"/>
        <w:jc w:val="both"/>
        <w:rPr>
          <w:rFonts w:asciiTheme="minorHAnsi" w:hAnsiTheme="minorHAnsi" w:cstheme="minorHAnsi"/>
          <w:sz w:val="20"/>
          <w:szCs w:val="20"/>
          <w:lang w:val="nl-BE"/>
        </w:rPr>
      </w:pPr>
      <w:r w:rsidRPr="00416C7B">
        <w:rPr>
          <w:rFonts w:asciiTheme="minorHAnsi" w:hAnsiTheme="minorHAnsi" w:cstheme="minorHAnsi"/>
          <w:b/>
          <w:bCs/>
          <w:sz w:val="20"/>
          <w:szCs w:val="20"/>
          <w:u w:val="single"/>
          <w:lang w:val="nl-BE"/>
        </w:rPr>
        <w:t>Art. 744.</w:t>
      </w:r>
      <w:r w:rsidRPr="00416C7B">
        <w:rPr>
          <w:rFonts w:asciiTheme="minorHAnsi" w:hAnsiTheme="minorHAnsi" w:cstheme="minorHAnsi"/>
          <w:sz w:val="20"/>
          <w:szCs w:val="20"/>
          <w:lang w:val="nl-BE"/>
        </w:rPr>
        <w:t xml:space="preserve"> De conclusies bevatten tevens, achtereenvolgens en uitdrukkelijk: </w:t>
      </w:r>
    </w:p>
    <w:p w14:paraId="4891EAC8" w14:textId="77777777" w:rsidR="00055AEC" w:rsidRPr="00416C7B" w:rsidRDefault="00055AEC" w:rsidP="00790ABA">
      <w:pPr>
        <w:pStyle w:val="Default"/>
        <w:jc w:val="both"/>
        <w:rPr>
          <w:rFonts w:asciiTheme="minorHAnsi" w:hAnsiTheme="minorHAnsi" w:cstheme="minorHAnsi"/>
          <w:sz w:val="20"/>
          <w:szCs w:val="20"/>
          <w:lang w:val="nl-BE"/>
        </w:rPr>
      </w:pPr>
      <w:r w:rsidRPr="00416C7B">
        <w:rPr>
          <w:rFonts w:asciiTheme="minorHAnsi" w:hAnsiTheme="minorHAnsi" w:cstheme="minorHAnsi"/>
          <w:sz w:val="20"/>
          <w:szCs w:val="20"/>
          <w:lang w:val="nl-BE"/>
        </w:rPr>
        <w:t xml:space="preserve">1° de uiteenzetting van de voor de beslechting van het geschil pertinente feiten; </w:t>
      </w:r>
    </w:p>
    <w:p w14:paraId="1D4713AB" w14:textId="77777777" w:rsidR="00055AEC" w:rsidRPr="00416C7B" w:rsidRDefault="00055AEC" w:rsidP="00790ABA">
      <w:pPr>
        <w:pStyle w:val="Default"/>
        <w:jc w:val="both"/>
        <w:rPr>
          <w:rFonts w:asciiTheme="minorHAnsi" w:hAnsiTheme="minorHAnsi" w:cstheme="minorHAnsi"/>
          <w:sz w:val="20"/>
          <w:szCs w:val="20"/>
          <w:lang w:val="nl-BE"/>
        </w:rPr>
      </w:pPr>
      <w:r w:rsidRPr="00416C7B">
        <w:rPr>
          <w:rFonts w:asciiTheme="minorHAnsi" w:hAnsiTheme="minorHAnsi" w:cstheme="minorHAnsi"/>
          <w:sz w:val="20"/>
          <w:szCs w:val="20"/>
          <w:lang w:val="nl-BE"/>
        </w:rPr>
        <w:t xml:space="preserve">2° de aanspraken van de concluderende partij; </w:t>
      </w:r>
    </w:p>
    <w:p w14:paraId="4C08A7D0" w14:textId="77777777" w:rsidR="00055AEC" w:rsidRPr="00416C7B" w:rsidRDefault="00055AEC" w:rsidP="00790ABA">
      <w:pPr>
        <w:pStyle w:val="Default"/>
        <w:jc w:val="both"/>
        <w:rPr>
          <w:rFonts w:asciiTheme="minorHAnsi" w:hAnsiTheme="minorHAnsi" w:cstheme="minorHAnsi"/>
          <w:sz w:val="20"/>
          <w:szCs w:val="20"/>
          <w:lang w:val="nl-BE"/>
        </w:rPr>
      </w:pPr>
      <w:r w:rsidRPr="00416C7B">
        <w:rPr>
          <w:rFonts w:asciiTheme="minorHAnsi" w:hAnsiTheme="minorHAnsi" w:cstheme="minorHAnsi"/>
          <w:sz w:val="20"/>
          <w:szCs w:val="20"/>
          <w:lang w:val="nl-BE"/>
        </w:rPr>
        <w:t xml:space="preserve">3° de middelen die worden ingeroepen ter ondersteuning van de vordering of het verweer, waarbij in voorkomend geval verschillende middelen genummerd worden en hun voordracht in hoofdorde of in ondergeschikte orde wordt vermeld; </w:t>
      </w:r>
    </w:p>
    <w:p w14:paraId="65E04C02" w14:textId="77777777" w:rsidR="00055AEC" w:rsidRPr="00416C7B" w:rsidRDefault="00055AEC" w:rsidP="00790ABA">
      <w:pPr>
        <w:pStyle w:val="Default"/>
        <w:jc w:val="both"/>
        <w:rPr>
          <w:rFonts w:asciiTheme="minorHAnsi" w:hAnsiTheme="minorHAnsi" w:cstheme="minorHAnsi"/>
          <w:sz w:val="20"/>
          <w:szCs w:val="20"/>
          <w:lang w:val="nl-BE"/>
        </w:rPr>
      </w:pPr>
      <w:r w:rsidRPr="00416C7B">
        <w:rPr>
          <w:rFonts w:asciiTheme="minorHAnsi" w:hAnsiTheme="minorHAnsi" w:cstheme="minorHAnsi"/>
          <w:sz w:val="20"/>
          <w:szCs w:val="20"/>
          <w:lang w:val="nl-BE"/>
        </w:rPr>
        <w:t xml:space="preserve">4° het gevraagde beschikkende gedeelte van het vonnis, waarbij in voorkomend geval de hoofdorde of ondergeschikte orde van de verschillende onderdelen wordt vermeld. </w:t>
      </w:r>
    </w:p>
    <w:p w14:paraId="17A66887" w14:textId="58057EDA" w:rsidR="00055AEC" w:rsidRPr="00416C7B" w:rsidRDefault="00055AEC" w:rsidP="00790ABA">
      <w:pPr>
        <w:pStyle w:val="Default"/>
        <w:jc w:val="both"/>
        <w:rPr>
          <w:rFonts w:asciiTheme="minorHAnsi" w:hAnsiTheme="minorHAnsi" w:cstheme="minorHAnsi"/>
          <w:sz w:val="20"/>
          <w:szCs w:val="20"/>
          <w:lang w:val="nl-BE"/>
        </w:rPr>
      </w:pPr>
      <w:r w:rsidRPr="00416C7B">
        <w:rPr>
          <w:rFonts w:asciiTheme="minorHAnsi" w:hAnsiTheme="minorHAnsi" w:cstheme="minorHAnsi"/>
          <w:sz w:val="20"/>
          <w:szCs w:val="20"/>
          <w:lang w:val="nl-BE"/>
        </w:rPr>
        <w:t>De in een andere zaak of in een andere aanleg genomen conclusies waarnaar wordt verwezen of waaraan wordt gerefereerd worden niet beschouwd als conclusies in de zin van artikel 780, eerste lid, 3°.</w:t>
      </w:r>
    </w:p>
    <w:p w14:paraId="56CCB568" w14:textId="77777777" w:rsidR="00055AEC" w:rsidRPr="00416C7B" w:rsidRDefault="00055AEC" w:rsidP="00790ABA">
      <w:pPr>
        <w:pStyle w:val="Default"/>
        <w:jc w:val="both"/>
        <w:rPr>
          <w:rFonts w:asciiTheme="minorHAnsi" w:hAnsiTheme="minorHAnsi" w:cstheme="minorHAnsi"/>
          <w:sz w:val="20"/>
          <w:szCs w:val="20"/>
          <w:lang w:val="nl-BE"/>
        </w:rPr>
      </w:pPr>
    </w:p>
    <w:p w14:paraId="08F44C88" w14:textId="525373A0" w:rsidR="00055AEC" w:rsidRDefault="00055AEC" w:rsidP="00790ABA">
      <w:pPr>
        <w:pStyle w:val="Default"/>
        <w:jc w:val="both"/>
        <w:rPr>
          <w:rFonts w:asciiTheme="minorHAnsi" w:hAnsiTheme="minorHAnsi" w:cstheme="minorHAnsi"/>
          <w:sz w:val="20"/>
          <w:szCs w:val="20"/>
          <w:lang w:val="nl-BE"/>
        </w:rPr>
      </w:pPr>
      <w:r w:rsidRPr="00416C7B">
        <w:rPr>
          <w:rFonts w:asciiTheme="minorHAnsi" w:hAnsiTheme="minorHAnsi" w:cstheme="minorHAnsi"/>
          <w:b/>
          <w:bCs/>
          <w:sz w:val="20"/>
          <w:szCs w:val="20"/>
          <w:u w:val="single"/>
          <w:lang w:val="nl-BE"/>
        </w:rPr>
        <w:t>Art. 745</w:t>
      </w:r>
      <w:r w:rsidRPr="00997F5B">
        <w:rPr>
          <w:rFonts w:asciiTheme="minorHAnsi" w:hAnsiTheme="minorHAnsi" w:cstheme="minorHAnsi"/>
          <w:b/>
          <w:bCs/>
          <w:sz w:val="20"/>
          <w:szCs w:val="20"/>
          <w:u w:val="single"/>
          <w:lang w:val="nl-BE"/>
        </w:rPr>
        <w:t>.</w:t>
      </w:r>
      <w:r w:rsidR="009318EE">
        <w:rPr>
          <w:rFonts w:asciiTheme="minorHAnsi" w:hAnsiTheme="minorHAnsi" w:cstheme="minorHAnsi"/>
          <w:sz w:val="20"/>
          <w:szCs w:val="20"/>
          <w:lang w:val="nl-BE"/>
        </w:rPr>
        <w:t xml:space="preserve"> </w:t>
      </w:r>
      <w:r w:rsidRPr="00416C7B">
        <w:rPr>
          <w:rFonts w:asciiTheme="minorHAnsi" w:hAnsiTheme="minorHAnsi" w:cstheme="minorHAnsi"/>
          <w:sz w:val="20"/>
          <w:szCs w:val="20"/>
          <w:lang w:val="nl-BE"/>
        </w:rPr>
        <w:t xml:space="preserve">Alle conclusies worden aan de tegenpartij of aan haar advocaat gezonden terzelfdertijd als zij ter griffie worden neergelegd. </w:t>
      </w:r>
    </w:p>
    <w:p w14:paraId="35C01A44" w14:textId="77777777" w:rsidR="00416C7B" w:rsidRPr="00416C7B" w:rsidRDefault="00416C7B" w:rsidP="00790ABA">
      <w:pPr>
        <w:pStyle w:val="Default"/>
        <w:jc w:val="both"/>
        <w:rPr>
          <w:rFonts w:asciiTheme="minorHAnsi" w:hAnsiTheme="minorHAnsi" w:cstheme="minorHAnsi"/>
          <w:sz w:val="20"/>
          <w:szCs w:val="20"/>
          <w:lang w:val="nl-BE"/>
        </w:rPr>
      </w:pPr>
    </w:p>
    <w:p w14:paraId="2A1790A7" w14:textId="7A52F4F3" w:rsidR="00416C7B" w:rsidRPr="00416C7B" w:rsidRDefault="00055AEC" w:rsidP="00790ABA">
      <w:pPr>
        <w:pStyle w:val="Default"/>
        <w:jc w:val="both"/>
        <w:rPr>
          <w:rFonts w:asciiTheme="minorHAnsi" w:hAnsiTheme="minorHAnsi" w:cstheme="minorHAnsi"/>
          <w:sz w:val="20"/>
          <w:szCs w:val="20"/>
          <w:lang w:val="nl-BE"/>
        </w:rPr>
      </w:pPr>
      <w:r w:rsidRPr="00416C7B">
        <w:rPr>
          <w:rFonts w:asciiTheme="minorHAnsi" w:hAnsiTheme="minorHAnsi" w:cstheme="minorHAnsi"/>
          <w:b/>
          <w:bCs/>
          <w:sz w:val="20"/>
          <w:szCs w:val="20"/>
          <w:u w:val="single"/>
          <w:lang w:val="nl-BE"/>
        </w:rPr>
        <w:t>Art. 747</w:t>
      </w:r>
      <w:r w:rsidR="00997F5B">
        <w:rPr>
          <w:rFonts w:asciiTheme="minorHAnsi" w:hAnsiTheme="minorHAnsi" w:cstheme="minorHAnsi"/>
          <w:b/>
          <w:bCs/>
          <w:sz w:val="20"/>
          <w:szCs w:val="20"/>
          <w:u w:val="single"/>
          <w:lang w:val="nl-BE"/>
        </w:rPr>
        <w:t>.</w:t>
      </w:r>
      <w:r w:rsidR="00416C7B" w:rsidRPr="00416C7B">
        <w:rPr>
          <w:rFonts w:asciiTheme="minorHAnsi" w:hAnsiTheme="minorHAnsi" w:cstheme="minorHAnsi"/>
          <w:sz w:val="20"/>
          <w:szCs w:val="20"/>
          <w:lang w:val="nl-BE"/>
        </w:rPr>
        <w:t xml:space="preserve"> </w:t>
      </w:r>
      <w:r w:rsidR="008F2741" w:rsidRPr="00EF020F">
        <w:rPr>
          <w:rFonts w:asciiTheme="minorHAnsi" w:hAnsiTheme="minorHAnsi" w:cstheme="minorHAnsi"/>
          <w:i/>
          <w:iCs/>
          <w:sz w:val="20"/>
          <w:szCs w:val="20"/>
          <w:lang w:val="nl-BE"/>
        </w:rPr>
        <w:t>[</w:t>
      </w:r>
      <w:r w:rsidR="009811F9" w:rsidRPr="00EF020F">
        <w:rPr>
          <w:rFonts w:asciiTheme="minorHAnsi" w:hAnsiTheme="minorHAnsi" w:cstheme="minorHAnsi"/>
          <w:i/>
          <w:iCs/>
          <w:sz w:val="20"/>
          <w:szCs w:val="20"/>
          <w:lang w:val="nl-BE"/>
        </w:rPr>
        <w:t xml:space="preserve">… </w:t>
      </w:r>
      <w:r w:rsidR="00416C7B" w:rsidRPr="00EF020F">
        <w:rPr>
          <w:rFonts w:asciiTheme="minorHAnsi" w:hAnsiTheme="minorHAnsi" w:cstheme="minorHAnsi"/>
          <w:i/>
          <w:iCs/>
          <w:sz w:val="20"/>
          <w:szCs w:val="20"/>
          <w:lang w:val="nl-BE"/>
        </w:rPr>
        <w:t>Dit artikel bepaalt dat onderling of door de rechter een kalender kan worden vastgelegd tegen welke datum elke partij over en weer zijn standpunt (conclusies) en stukken kan bezorgen (tegelijk aan de tegenpartij én de rechtbank) om er dan nadien voor de rechtbank (op de zogenaamde rechtsdag) over te pleiten.</w:t>
      </w:r>
      <w:r w:rsidR="00485C84" w:rsidRPr="00EF020F">
        <w:rPr>
          <w:rFonts w:asciiTheme="minorHAnsi" w:hAnsiTheme="minorHAnsi" w:cstheme="minorHAnsi"/>
          <w:i/>
          <w:iCs/>
          <w:sz w:val="20"/>
          <w:szCs w:val="20"/>
          <w:lang w:val="nl-BE"/>
        </w:rPr>
        <w:t xml:space="preserve"> </w:t>
      </w:r>
      <w:r w:rsidR="006D5DB8" w:rsidRPr="00EF020F">
        <w:rPr>
          <w:rFonts w:asciiTheme="minorHAnsi" w:hAnsiTheme="minorHAnsi" w:cstheme="minorHAnsi"/>
          <w:i/>
          <w:iCs/>
          <w:sz w:val="20"/>
          <w:szCs w:val="20"/>
          <w:u w:val="single"/>
          <w:lang w:val="nl-BE"/>
        </w:rPr>
        <w:t xml:space="preserve">De laatste conclusie die een partij </w:t>
      </w:r>
      <w:r w:rsidR="00C05BFE" w:rsidRPr="00EF020F">
        <w:rPr>
          <w:rFonts w:asciiTheme="minorHAnsi" w:hAnsiTheme="minorHAnsi" w:cstheme="minorHAnsi"/>
          <w:i/>
          <w:iCs/>
          <w:sz w:val="20"/>
          <w:szCs w:val="20"/>
          <w:u w:val="single"/>
          <w:lang w:val="nl-BE"/>
        </w:rPr>
        <w:t xml:space="preserve">maakt is </w:t>
      </w:r>
      <w:r w:rsidR="006D5DB8" w:rsidRPr="00EF020F">
        <w:rPr>
          <w:rFonts w:asciiTheme="minorHAnsi" w:hAnsiTheme="minorHAnsi" w:cstheme="minorHAnsi"/>
          <w:i/>
          <w:iCs/>
          <w:sz w:val="20"/>
          <w:szCs w:val="20"/>
          <w:u w:val="single"/>
          <w:lang w:val="nl-BE"/>
        </w:rPr>
        <w:t>een syntheseconclusie</w:t>
      </w:r>
      <w:r w:rsidR="00E718DC" w:rsidRPr="00EF020F">
        <w:rPr>
          <w:rFonts w:asciiTheme="minorHAnsi" w:hAnsiTheme="minorHAnsi" w:cstheme="minorHAnsi"/>
          <w:i/>
          <w:iCs/>
          <w:sz w:val="20"/>
          <w:szCs w:val="20"/>
          <w:u w:val="single"/>
          <w:lang w:val="nl-BE"/>
        </w:rPr>
        <w:t xml:space="preserve"> die alle argumenten van de partijen bevat</w:t>
      </w:r>
      <w:r w:rsidR="006D5DB8" w:rsidRPr="00EF020F">
        <w:rPr>
          <w:rFonts w:asciiTheme="minorHAnsi" w:hAnsiTheme="minorHAnsi" w:cstheme="minorHAnsi"/>
          <w:i/>
          <w:iCs/>
          <w:sz w:val="20"/>
          <w:szCs w:val="20"/>
          <w:u w:val="single"/>
          <w:lang w:val="nl-BE"/>
        </w:rPr>
        <w:t xml:space="preserve">, waarin alle argumenten en vorderingen samengevoegd </w:t>
      </w:r>
      <w:r w:rsidR="008F2741" w:rsidRPr="00EF020F">
        <w:rPr>
          <w:rFonts w:asciiTheme="minorHAnsi" w:hAnsiTheme="minorHAnsi" w:cstheme="minorHAnsi"/>
          <w:i/>
          <w:iCs/>
          <w:sz w:val="20"/>
          <w:szCs w:val="20"/>
          <w:u w:val="single"/>
          <w:lang w:val="nl-BE"/>
        </w:rPr>
        <w:t xml:space="preserve">moeten </w:t>
      </w:r>
      <w:r w:rsidR="006D5DB8" w:rsidRPr="00EF020F">
        <w:rPr>
          <w:rFonts w:asciiTheme="minorHAnsi" w:hAnsiTheme="minorHAnsi" w:cstheme="minorHAnsi"/>
          <w:i/>
          <w:iCs/>
          <w:sz w:val="20"/>
          <w:szCs w:val="20"/>
          <w:u w:val="single"/>
          <w:lang w:val="nl-BE"/>
        </w:rPr>
        <w:t>zijn</w:t>
      </w:r>
      <w:r w:rsidR="00557BBD" w:rsidRPr="00EF020F">
        <w:rPr>
          <w:rFonts w:asciiTheme="minorHAnsi" w:hAnsiTheme="minorHAnsi" w:cstheme="minorHAnsi"/>
          <w:i/>
          <w:iCs/>
          <w:sz w:val="20"/>
          <w:szCs w:val="20"/>
          <w:u w:val="single"/>
          <w:lang w:val="nl-BE"/>
        </w:rPr>
        <w:t xml:space="preserve">. </w:t>
      </w:r>
      <w:r w:rsidR="00C05BFE" w:rsidRPr="00EF020F">
        <w:rPr>
          <w:rFonts w:asciiTheme="minorHAnsi" w:hAnsiTheme="minorHAnsi" w:cstheme="minorHAnsi"/>
          <w:i/>
          <w:iCs/>
          <w:sz w:val="20"/>
          <w:szCs w:val="20"/>
          <w:u w:val="single"/>
          <w:lang w:val="nl-BE"/>
        </w:rPr>
        <w:t>De rechter leest in principe enkel deze laatste syntheseconclusie.</w:t>
      </w:r>
      <w:r w:rsidR="008F2741" w:rsidRPr="00EF020F">
        <w:rPr>
          <w:rFonts w:asciiTheme="minorHAnsi" w:hAnsiTheme="minorHAnsi" w:cstheme="minorHAnsi"/>
          <w:i/>
          <w:iCs/>
          <w:sz w:val="20"/>
          <w:szCs w:val="20"/>
          <w:lang w:val="nl-BE"/>
        </w:rPr>
        <w:t>]</w:t>
      </w:r>
    </w:p>
    <w:p w14:paraId="4722FEC9" w14:textId="77777777" w:rsidR="00416C7B" w:rsidRDefault="00416C7B" w:rsidP="00790ABA">
      <w:pPr>
        <w:pStyle w:val="Default"/>
        <w:jc w:val="both"/>
        <w:rPr>
          <w:rFonts w:asciiTheme="minorHAnsi" w:hAnsiTheme="minorHAnsi" w:cstheme="minorHAnsi"/>
          <w:sz w:val="20"/>
          <w:szCs w:val="20"/>
          <w:lang w:val="nl-BE"/>
        </w:rPr>
      </w:pPr>
    </w:p>
    <w:p w14:paraId="03E5EC0E" w14:textId="79DA6642" w:rsidR="00055AEC" w:rsidRPr="00AA6EC7" w:rsidRDefault="00416C7B" w:rsidP="00AA6EC7">
      <w:pPr>
        <w:pStyle w:val="Default"/>
        <w:jc w:val="both"/>
        <w:rPr>
          <w:rFonts w:asciiTheme="minorHAnsi" w:hAnsiTheme="minorHAnsi" w:cstheme="minorHAnsi"/>
          <w:sz w:val="20"/>
          <w:szCs w:val="20"/>
          <w:lang w:val="nl-BE"/>
        </w:rPr>
      </w:pPr>
      <w:r w:rsidRPr="00416C7B">
        <w:rPr>
          <w:rFonts w:asciiTheme="minorHAnsi" w:hAnsiTheme="minorHAnsi" w:cstheme="minorHAnsi"/>
          <w:b/>
          <w:bCs/>
          <w:sz w:val="20"/>
          <w:szCs w:val="20"/>
          <w:u w:val="single"/>
          <w:lang w:val="nl-BE"/>
        </w:rPr>
        <w:t>Art. 747</w:t>
      </w:r>
      <w:r w:rsidR="00AA6EC7">
        <w:rPr>
          <w:rFonts w:asciiTheme="minorHAnsi" w:hAnsiTheme="minorHAnsi" w:cstheme="minorHAnsi"/>
          <w:b/>
          <w:bCs/>
          <w:sz w:val="20"/>
          <w:szCs w:val="20"/>
          <w:u w:val="single"/>
          <w:lang w:val="nl-BE"/>
        </w:rPr>
        <w:t>,</w:t>
      </w:r>
      <w:r w:rsidRPr="00416C7B">
        <w:rPr>
          <w:rFonts w:asciiTheme="minorHAnsi" w:hAnsiTheme="minorHAnsi" w:cstheme="minorHAnsi"/>
          <w:b/>
          <w:bCs/>
          <w:sz w:val="20"/>
          <w:szCs w:val="20"/>
          <w:u w:val="single"/>
          <w:lang w:val="nl-BE"/>
        </w:rPr>
        <w:t xml:space="preserve"> </w:t>
      </w:r>
      <w:r w:rsidR="00055AEC" w:rsidRPr="00416C7B">
        <w:rPr>
          <w:rFonts w:asciiTheme="minorHAnsi" w:hAnsiTheme="minorHAnsi" w:cstheme="minorHAnsi"/>
          <w:b/>
          <w:bCs/>
          <w:sz w:val="20"/>
          <w:szCs w:val="20"/>
          <w:u w:val="single"/>
          <w:lang w:val="nl-BE"/>
        </w:rPr>
        <w:t>§ 4.</w:t>
      </w:r>
      <w:r w:rsidR="00055AEC" w:rsidRPr="00416C7B">
        <w:rPr>
          <w:rFonts w:asciiTheme="minorHAnsi" w:hAnsiTheme="minorHAnsi" w:cstheme="minorHAnsi"/>
          <w:sz w:val="20"/>
          <w:szCs w:val="20"/>
          <w:lang w:val="nl-BE"/>
        </w:rPr>
        <w:t xml:space="preserve"> Onverminderd de toepassing van de in artikel 748, §§ 1 en 2, bedoelde uitzonderingen of van de mogelijkheid van de partijen om in onderlinge overeenstemming van het overeengekomen of door de rechter bepaalde tijdsverloop af te wijken, worden de conclusies die na het verstrijken van de termijnen ter griffie worden neergelegd of aan de tegenpartij gezonden, ambtshalve uit de debatten geweerd. Op de rechtsdag kan de meest gerede partij een vonnis vorderen, dat in ieder geval op tegenspraak gewezen is.</w:t>
      </w:r>
    </w:p>
    <w:sectPr w:rsidR="00055AEC" w:rsidRPr="00AA6E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AEC"/>
    <w:rsid w:val="00055AEC"/>
    <w:rsid w:val="000C17DF"/>
    <w:rsid w:val="000E72A8"/>
    <w:rsid w:val="00416C7B"/>
    <w:rsid w:val="00485C84"/>
    <w:rsid w:val="005210A3"/>
    <w:rsid w:val="0052692C"/>
    <w:rsid w:val="00552CB9"/>
    <w:rsid w:val="00557BBD"/>
    <w:rsid w:val="005F082F"/>
    <w:rsid w:val="006D5DB8"/>
    <w:rsid w:val="006F17FA"/>
    <w:rsid w:val="006F66EE"/>
    <w:rsid w:val="00790ABA"/>
    <w:rsid w:val="007962C1"/>
    <w:rsid w:val="008F2741"/>
    <w:rsid w:val="009318EE"/>
    <w:rsid w:val="009811F9"/>
    <w:rsid w:val="00997F5B"/>
    <w:rsid w:val="00A37253"/>
    <w:rsid w:val="00AA6EC7"/>
    <w:rsid w:val="00B8157E"/>
    <w:rsid w:val="00C05BFE"/>
    <w:rsid w:val="00C734D6"/>
    <w:rsid w:val="00CD1BA6"/>
    <w:rsid w:val="00DC10AB"/>
    <w:rsid w:val="00E718DC"/>
    <w:rsid w:val="00EF020F"/>
    <w:rsid w:val="00F56D1D"/>
    <w:rsid w:val="00F72CDB"/>
    <w:rsid w:val="00FE63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8EFFF"/>
  <w15:chartTrackingRefBased/>
  <w15:docId w15:val="{0AE5A7F7-B9A6-4AB6-9471-9569FAD72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5AEC"/>
    <w:pPr>
      <w:autoSpaceDE w:val="0"/>
      <w:autoSpaceDN w:val="0"/>
      <w:adjustRightInd w:val="0"/>
      <w:spacing w:after="0" w:line="240" w:lineRule="auto"/>
    </w:pPr>
    <w:rPr>
      <w:rFonts w:ascii="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ED0FC6F1305842B5CA9EF3BA28BAC4" ma:contentTypeVersion="8" ma:contentTypeDescription="Een nieuw document maken." ma:contentTypeScope="" ma:versionID="bc5cb9ee496d6cd458ac752559cbe9c5">
  <xsd:schema xmlns:xsd="http://www.w3.org/2001/XMLSchema" xmlns:xs="http://www.w3.org/2001/XMLSchema" xmlns:p="http://schemas.microsoft.com/office/2006/metadata/properties" xmlns:ns2="a1532f95-d84f-4b5f-9e4c-2793bc69b038" targetNamespace="http://schemas.microsoft.com/office/2006/metadata/properties" ma:root="true" ma:fieldsID="3cb7acd77f2ce07254b61feb3986e266" ns2:_="">
    <xsd:import namespace="a1532f95-d84f-4b5f-9e4c-2793bc69b03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32f95-d84f-4b5f-9e4c-2793bc69b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DBB336-2D68-477E-9044-9B3206A455AC}">
  <ds:schemaRefs>
    <ds:schemaRef ds:uri="http://schemas.microsoft.com/sharepoint/v3/contenttype/forms"/>
  </ds:schemaRefs>
</ds:datastoreItem>
</file>

<file path=customXml/itemProps2.xml><?xml version="1.0" encoding="utf-8"?>
<ds:datastoreItem xmlns:ds="http://schemas.openxmlformats.org/officeDocument/2006/customXml" ds:itemID="{47BD5EDF-0323-4FA6-831B-7CD8B0040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32f95-d84f-4b5f-9e4c-2793bc69b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B50FEE-445B-4789-B960-DFF2F740B441}">
  <ds:schemaRefs>
    <ds:schemaRef ds:uri="a1532f95-d84f-4b5f-9e4c-2793bc69b038"/>
    <ds:schemaRef ds:uri="http://schemas.microsoft.com/office/2006/metadata/properties"/>
    <ds:schemaRef ds:uri="http://www.w3.org/XML/1998/namespace"/>
    <ds:schemaRef ds:uri="http://purl.org/dc/dcmityp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603</Words>
  <Characters>3442</Characters>
  <Application>Microsoft Office Word</Application>
  <DocSecurity>4</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Hegmans Donald</dc:creator>
  <cp:keywords/>
  <dc:description/>
  <cp:lastModifiedBy>Hamerlinck William</cp:lastModifiedBy>
  <cp:revision>25</cp:revision>
  <dcterms:created xsi:type="dcterms:W3CDTF">2024-02-02T20:15:00Z</dcterms:created>
  <dcterms:modified xsi:type="dcterms:W3CDTF">2024-03-13T21:23:00Z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0x01010012ED0FC6F1305842B5CA9EF3BA28BAC4</vt:lpwstr>
  </property>
</Properties>
</file>