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06B" w:rsidRPr="00A41487" w:rsidRDefault="004C4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rPr>
          <w:rFonts w:asciiTheme="minorHAnsi" w:hAnsiTheme="minorHAnsi" w:cstheme="minorHAnsi"/>
          <w:sz w:val="22"/>
          <w:szCs w:val="22"/>
          <w:lang w:val="nl-BE"/>
        </w:rPr>
      </w:pPr>
      <w:r w:rsidRPr="00A41487">
        <w:rPr>
          <w:rFonts w:asciiTheme="minorHAnsi" w:hAnsiTheme="minorHAnsi" w:cstheme="minorHAnsi"/>
          <w:b/>
          <w:bCs/>
          <w:sz w:val="22"/>
          <w:szCs w:val="22"/>
          <w:lang w:val="nl-BE"/>
        </w:rPr>
        <w:t>VERZOEKSCHRIFT</w:t>
      </w:r>
    </w:p>
    <w:p w:rsidR="004C406B" w:rsidRPr="007035A9" w:rsidRDefault="00A414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rPr>
          <w:rFonts w:asciiTheme="minorHAnsi" w:hAnsiTheme="minorHAnsi" w:cstheme="minorHAnsi"/>
          <w:sz w:val="22"/>
          <w:szCs w:val="22"/>
          <w:lang w:val="nl-BE"/>
        </w:rPr>
      </w:pPr>
      <w:r>
        <w:rPr>
          <w:rFonts w:asciiTheme="minorHAnsi" w:hAnsiTheme="minorHAnsi" w:cstheme="minorHAnsi"/>
          <w:sz w:val="22"/>
          <w:szCs w:val="22"/>
          <w:lang w:val="nl-BE"/>
        </w:rPr>
        <w:t>===============</w:t>
      </w:r>
      <w:r w:rsidR="00EF219C" w:rsidRPr="00A41487">
        <w:rPr>
          <w:rFonts w:asciiTheme="minorHAnsi" w:hAnsiTheme="minorHAnsi" w:cstheme="minorHAnsi"/>
          <w:sz w:val="22"/>
          <w:szCs w:val="22"/>
          <w:lang w:val="nl-BE"/>
        </w:rPr>
        <w:tab/>
      </w:r>
      <w:r>
        <w:rPr>
          <w:rFonts w:asciiTheme="minorHAnsi" w:hAnsiTheme="minorHAnsi" w:cstheme="minorHAnsi"/>
          <w:sz w:val="22"/>
          <w:szCs w:val="22"/>
          <w:lang w:val="nl-BE"/>
        </w:rPr>
        <w:tab/>
      </w:r>
      <w:r>
        <w:rPr>
          <w:rFonts w:asciiTheme="minorHAnsi" w:hAnsiTheme="minorHAnsi" w:cstheme="minorHAnsi"/>
          <w:sz w:val="22"/>
          <w:szCs w:val="22"/>
          <w:lang w:val="nl-BE"/>
        </w:rPr>
        <w:tab/>
      </w:r>
      <w:r w:rsidR="004C406B" w:rsidRPr="007035A9">
        <w:rPr>
          <w:rFonts w:asciiTheme="minorHAnsi" w:hAnsiTheme="minorHAnsi" w:cstheme="minorHAnsi"/>
          <w:sz w:val="22"/>
          <w:szCs w:val="22"/>
          <w:lang w:val="nl-BE"/>
        </w:rPr>
        <w:t xml:space="preserve">Aan de heer Vrederechter van het kanton </w:t>
      </w:r>
      <w:r w:rsidR="004C406B" w:rsidRPr="007035A9">
        <w:rPr>
          <w:rFonts w:asciiTheme="minorHAnsi" w:hAnsiTheme="minorHAnsi" w:cstheme="minorHAnsi"/>
          <w:b/>
          <w:bCs/>
          <w:sz w:val="22"/>
          <w:szCs w:val="22"/>
          <w:lang w:val="nl-BE"/>
        </w:rPr>
        <w:t>Vorst</w:t>
      </w:r>
      <w:r w:rsidR="004C406B" w:rsidRPr="007035A9">
        <w:rPr>
          <w:rFonts w:asciiTheme="minorHAnsi" w:hAnsiTheme="minorHAnsi" w:cstheme="minorHAnsi"/>
          <w:sz w:val="22"/>
          <w:szCs w:val="22"/>
          <w:lang w:val="nl-BE"/>
        </w:rPr>
        <w:t>,</w:t>
      </w:r>
    </w:p>
    <w:p w:rsidR="004C406B" w:rsidRPr="00A41487" w:rsidRDefault="004C4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rPr>
          <w:rFonts w:asciiTheme="minorHAnsi" w:hAnsiTheme="minorHAnsi" w:cstheme="minorHAnsi"/>
          <w:sz w:val="18"/>
          <w:szCs w:val="18"/>
          <w:lang w:val="nl-BE"/>
        </w:rPr>
      </w:pPr>
      <w:r w:rsidRPr="00A41487">
        <w:rPr>
          <w:rFonts w:asciiTheme="minorHAnsi" w:hAnsiTheme="minorHAnsi" w:cstheme="minorHAnsi"/>
          <w:sz w:val="18"/>
          <w:szCs w:val="18"/>
          <w:lang w:val="nl-BE"/>
        </w:rPr>
        <w:t>Wet betreffende de huur</w:t>
      </w:r>
    </w:p>
    <w:p w:rsidR="004C406B" w:rsidRPr="00A41487" w:rsidRDefault="004C4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rPr>
          <w:rFonts w:asciiTheme="minorHAnsi" w:hAnsiTheme="minorHAnsi" w:cstheme="minorHAnsi"/>
          <w:sz w:val="18"/>
          <w:szCs w:val="18"/>
          <w:lang w:val="nl-BE"/>
        </w:rPr>
      </w:pPr>
      <w:r w:rsidRPr="00A41487">
        <w:rPr>
          <w:rFonts w:asciiTheme="minorHAnsi" w:hAnsiTheme="minorHAnsi" w:cstheme="minorHAnsi"/>
          <w:sz w:val="18"/>
          <w:szCs w:val="18"/>
          <w:lang w:val="nl-BE"/>
        </w:rPr>
        <w:t>van onroerende goederen</w:t>
      </w:r>
    </w:p>
    <w:p w:rsidR="00A41487" w:rsidRPr="007035A9" w:rsidRDefault="004C406B" w:rsidP="00A414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rPr>
          <w:rFonts w:asciiTheme="minorHAnsi" w:hAnsiTheme="minorHAnsi" w:cstheme="minorHAnsi"/>
          <w:sz w:val="22"/>
          <w:szCs w:val="22"/>
          <w:lang w:val="nl-BE"/>
        </w:rPr>
      </w:pPr>
      <w:r w:rsidRPr="00A41487">
        <w:rPr>
          <w:rFonts w:asciiTheme="minorHAnsi" w:hAnsiTheme="minorHAnsi" w:cstheme="minorHAnsi"/>
          <w:b/>
          <w:bCs/>
          <w:sz w:val="18"/>
          <w:szCs w:val="18"/>
          <w:lang w:val="nl-BE"/>
        </w:rPr>
        <w:t>artikels 1344 bis-</w:t>
      </w:r>
      <w:proofErr w:type="spellStart"/>
      <w:r w:rsidRPr="00A41487">
        <w:rPr>
          <w:rFonts w:asciiTheme="minorHAnsi" w:hAnsiTheme="minorHAnsi" w:cstheme="minorHAnsi"/>
          <w:b/>
          <w:bCs/>
          <w:sz w:val="18"/>
          <w:szCs w:val="18"/>
          <w:lang w:val="nl-BE"/>
        </w:rPr>
        <w:t>sexies</w:t>
      </w:r>
      <w:proofErr w:type="spellEnd"/>
      <w:r w:rsidRPr="00A41487">
        <w:rPr>
          <w:rFonts w:asciiTheme="minorHAnsi" w:hAnsiTheme="minorHAnsi" w:cstheme="minorHAnsi"/>
          <w:b/>
          <w:bCs/>
          <w:sz w:val="18"/>
          <w:szCs w:val="18"/>
          <w:lang w:val="nl-BE"/>
        </w:rPr>
        <w:t xml:space="preserve"> </w:t>
      </w:r>
      <w:proofErr w:type="spellStart"/>
      <w:r w:rsidR="00EF219C" w:rsidRPr="00A41487">
        <w:rPr>
          <w:rFonts w:asciiTheme="minorHAnsi" w:hAnsiTheme="minorHAnsi" w:cstheme="minorHAnsi"/>
          <w:b/>
          <w:bCs/>
          <w:sz w:val="18"/>
          <w:szCs w:val="18"/>
          <w:lang w:val="nl-BE"/>
        </w:rPr>
        <w:t>Ger.W</w:t>
      </w:r>
      <w:proofErr w:type="spellEnd"/>
      <w:r w:rsidR="00EF219C" w:rsidRPr="00A41487">
        <w:rPr>
          <w:rFonts w:asciiTheme="minorHAnsi" w:hAnsiTheme="minorHAnsi" w:cstheme="minorHAnsi"/>
          <w:b/>
          <w:bCs/>
          <w:sz w:val="18"/>
          <w:szCs w:val="18"/>
          <w:lang w:val="nl-BE"/>
        </w:rPr>
        <w:t>.</w:t>
      </w:r>
      <w:r w:rsidR="00A41487" w:rsidRPr="00A41487">
        <w:rPr>
          <w:rFonts w:asciiTheme="minorHAnsi" w:hAnsiTheme="minorHAnsi" w:cstheme="minorHAnsi"/>
          <w:sz w:val="22"/>
          <w:szCs w:val="22"/>
          <w:lang w:val="nl-BE"/>
        </w:rPr>
        <w:t xml:space="preserve"> </w:t>
      </w:r>
      <w:r w:rsidR="00A41487">
        <w:rPr>
          <w:rFonts w:asciiTheme="minorHAnsi" w:hAnsiTheme="minorHAnsi" w:cstheme="minorHAnsi"/>
          <w:sz w:val="22"/>
          <w:szCs w:val="22"/>
          <w:lang w:val="nl-BE"/>
        </w:rPr>
        <w:tab/>
      </w:r>
      <w:r w:rsidR="00A41487">
        <w:rPr>
          <w:rFonts w:asciiTheme="minorHAnsi" w:hAnsiTheme="minorHAnsi" w:cstheme="minorHAnsi"/>
          <w:sz w:val="22"/>
          <w:szCs w:val="22"/>
          <w:lang w:val="nl-BE"/>
        </w:rPr>
        <w:tab/>
      </w:r>
      <w:r w:rsidR="00A41487">
        <w:rPr>
          <w:rFonts w:asciiTheme="minorHAnsi" w:hAnsiTheme="minorHAnsi" w:cstheme="minorHAnsi"/>
          <w:sz w:val="22"/>
          <w:szCs w:val="22"/>
          <w:lang w:val="nl-BE"/>
        </w:rPr>
        <w:tab/>
      </w:r>
      <w:r w:rsidR="00A41487" w:rsidRPr="007035A9">
        <w:rPr>
          <w:rFonts w:asciiTheme="minorHAnsi" w:hAnsiTheme="minorHAnsi" w:cstheme="minorHAnsi"/>
          <w:sz w:val="22"/>
          <w:szCs w:val="22"/>
          <w:lang w:val="nl-BE"/>
        </w:rPr>
        <w:t>Verzoekt met eerbied:</w:t>
      </w:r>
    </w:p>
    <w:p w:rsidR="004C406B" w:rsidRPr="007035A9" w:rsidRDefault="004C4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rPr>
          <w:rFonts w:asciiTheme="minorHAnsi" w:hAnsiTheme="minorHAnsi" w:cstheme="minorHAnsi"/>
          <w:sz w:val="22"/>
          <w:szCs w:val="22"/>
          <w:lang w:val="nl-BE"/>
        </w:rPr>
      </w:pPr>
      <w:r w:rsidRPr="00A41487">
        <w:rPr>
          <w:rFonts w:asciiTheme="minorHAnsi" w:hAnsiTheme="minorHAnsi" w:cstheme="minorHAnsi"/>
          <w:sz w:val="22"/>
          <w:szCs w:val="22"/>
          <w:lang w:val="nl-BE"/>
        </w:rPr>
        <w:tab/>
      </w:r>
      <w:r w:rsidRPr="00A41487">
        <w:rPr>
          <w:rFonts w:asciiTheme="minorHAnsi" w:hAnsiTheme="minorHAnsi" w:cstheme="minorHAnsi"/>
          <w:sz w:val="22"/>
          <w:szCs w:val="22"/>
          <w:lang w:val="nl-BE"/>
        </w:rPr>
        <w:tab/>
      </w:r>
      <w:r w:rsidR="00A41487" w:rsidRPr="00A41487">
        <w:rPr>
          <w:rFonts w:asciiTheme="minorHAnsi" w:hAnsiTheme="minorHAnsi" w:cstheme="minorHAnsi"/>
          <w:sz w:val="22"/>
          <w:szCs w:val="22"/>
          <w:lang w:val="nl-BE"/>
        </w:rPr>
        <w:tab/>
      </w:r>
    </w:p>
    <w:p w:rsidR="004C406B" w:rsidRPr="007035A9" w:rsidRDefault="004C4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r w:rsidRPr="007035A9">
        <w:rPr>
          <w:rFonts w:asciiTheme="minorHAnsi" w:hAnsiTheme="minorHAnsi" w:cstheme="minorHAnsi"/>
          <w:sz w:val="22"/>
          <w:szCs w:val="22"/>
          <w:lang w:val="nl-BE"/>
        </w:rPr>
        <w:t>M .   .   .   .   .   .   .</w:t>
      </w:r>
      <w:r w:rsidR="00EF219C">
        <w:rPr>
          <w:rFonts w:asciiTheme="minorHAnsi" w:hAnsiTheme="minorHAnsi" w:cstheme="minorHAnsi"/>
          <w:sz w:val="22"/>
          <w:szCs w:val="22"/>
          <w:lang w:val="nl-BE"/>
        </w:rPr>
        <w:t xml:space="preserve">   .   .</w:t>
      </w:r>
      <w:r w:rsidRPr="007035A9">
        <w:rPr>
          <w:rFonts w:asciiTheme="minorHAnsi" w:hAnsiTheme="minorHAnsi" w:cstheme="minorHAnsi"/>
          <w:sz w:val="22"/>
          <w:szCs w:val="22"/>
          <w:lang w:val="nl-BE"/>
        </w:rPr>
        <w:t xml:space="preserve">   .   .   .   .   .   .   .   .   .   .   .   .   .           </w:t>
      </w:r>
    </w:p>
    <w:p w:rsidR="00EF219C" w:rsidRDefault="00EF219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p>
    <w:p w:rsidR="00EF219C" w:rsidRDefault="004C4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r w:rsidRPr="007035A9">
        <w:rPr>
          <w:rFonts w:asciiTheme="minorHAnsi" w:hAnsiTheme="minorHAnsi" w:cstheme="minorHAnsi"/>
          <w:sz w:val="22"/>
          <w:szCs w:val="22"/>
          <w:lang w:val="nl-BE"/>
        </w:rPr>
        <w:t xml:space="preserve">wonende te  .   .   .   .   .   .   .   .   .   .   .   .   .   .   .   .   .   .   .   </w:t>
      </w:r>
    </w:p>
    <w:p w:rsidR="00EF219C" w:rsidRDefault="00EF219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p>
    <w:p w:rsidR="004C406B" w:rsidRPr="007035A9" w:rsidRDefault="004C4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r w:rsidRPr="007035A9">
        <w:rPr>
          <w:rFonts w:asciiTheme="minorHAnsi" w:hAnsiTheme="minorHAnsi" w:cstheme="minorHAnsi"/>
          <w:sz w:val="22"/>
          <w:szCs w:val="22"/>
          <w:lang w:val="nl-BE"/>
        </w:rPr>
        <w:t>en</w:t>
      </w:r>
    </w:p>
    <w:p w:rsidR="004C406B" w:rsidRPr="007035A9" w:rsidRDefault="004C4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p>
    <w:p w:rsidR="00EF219C" w:rsidRDefault="004C4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r w:rsidRPr="007035A9">
        <w:rPr>
          <w:rFonts w:asciiTheme="minorHAnsi" w:hAnsiTheme="minorHAnsi" w:cstheme="minorHAnsi"/>
          <w:sz w:val="22"/>
          <w:szCs w:val="22"/>
          <w:lang w:val="nl-BE"/>
        </w:rPr>
        <w:t xml:space="preserve">M .   .   .   .   .   .   .   .   .   .   .   .   .   .   .   .   .   .   .   .   .   .   </w:t>
      </w:r>
    </w:p>
    <w:p w:rsidR="00EF219C" w:rsidRDefault="00EF219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p>
    <w:p w:rsidR="00EF219C" w:rsidRDefault="004C4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r w:rsidRPr="007035A9">
        <w:rPr>
          <w:rFonts w:asciiTheme="minorHAnsi" w:hAnsiTheme="minorHAnsi" w:cstheme="minorHAnsi"/>
          <w:sz w:val="22"/>
          <w:szCs w:val="22"/>
          <w:lang w:val="nl-BE"/>
        </w:rPr>
        <w:t xml:space="preserve">wonende te  .   .   .   .   .   .   .   .   .   .   .   .   .   .   .   .   .   .   .   </w:t>
      </w:r>
    </w:p>
    <w:p w:rsidR="00EF219C" w:rsidRDefault="00EF219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p>
    <w:p w:rsidR="004C406B" w:rsidRDefault="004C4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r w:rsidRPr="007035A9">
        <w:rPr>
          <w:rFonts w:asciiTheme="minorHAnsi" w:hAnsiTheme="minorHAnsi" w:cstheme="minorHAnsi"/>
          <w:i/>
          <w:iCs/>
          <w:sz w:val="22"/>
          <w:szCs w:val="22"/>
          <w:lang w:val="nl-BE"/>
        </w:rPr>
        <w:t>eigenaar van</w:t>
      </w:r>
      <w:r w:rsidRPr="007035A9">
        <w:rPr>
          <w:rFonts w:asciiTheme="minorHAnsi" w:hAnsiTheme="minorHAnsi" w:cstheme="minorHAnsi"/>
          <w:sz w:val="22"/>
          <w:szCs w:val="22"/>
          <w:lang w:val="nl-BE"/>
        </w:rPr>
        <w:t xml:space="preserve"> .   .   .   .   .   .   .   .   .   .   .   .  .   .   .   .   .   .   .   .   </w:t>
      </w:r>
    </w:p>
    <w:p w:rsidR="00EF219C" w:rsidRPr="007035A9" w:rsidRDefault="00EF219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p>
    <w:p w:rsidR="004C406B" w:rsidRPr="007035A9" w:rsidRDefault="004C4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r w:rsidRPr="007035A9">
        <w:rPr>
          <w:rFonts w:asciiTheme="minorHAnsi" w:hAnsiTheme="minorHAnsi" w:cstheme="minorHAnsi"/>
          <w:sz w:val="22"/>
          <w:szCs w:val="22"/>
          <w:lang w:val="nl-BE"/>
        </w:rPr>
        <w:t>verhuurd aan:</w:t>
      </w:r>
    </w:p>
    <w:p w:rsidR="004C406B" w:rsidRPr="007035A9" w:rsidRDefault="004C4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p>
    <w:p w:rsidR="00EF219C" w:rsidRDefault="004C4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r w:rsidRPr="007035A9">
        <w:rPr>
          <w:rFonts w:asciiTheme="minorHAnsi" w:hAnsiTheme="minorHAnsi" w:cstheme="minorHAnsi"/>
          <w:sz w:val="22"/>
          <w:szCs w:val="22"/>
          <w:lang w:val="nl-BE"/>
        </w:rPr>
        <w:t xml:space="preserve">M .   .   .   .   .   .   .   .   .   .   .   .   .   .   .   .   .   .   .   .   .   .   </w:t>
      </w:r>
    </w:p>
    <w:p w:rsidR="00EF219C" w:rsidRDefault="00EF219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p>
    <w:p w:rsidR="00EF219C" w:rsidRDefault="004C4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r w:rsidRPr="007035A9">
        <w:rPr>
          <w:rFonts w:asciiTheme="minorHAnsi" w:hAnsiTheme="minorHAnsi" w:cstheme="minorHAnsi"/>
          <w:sz w:val="22"/>
          <w:szCs w:val="22"/>
          <w:lang w:val="nl-BE"/>
        </w:rPr>
        <w:t xml:space="preserve">wonende te  .   .   .   .   .   .   .   .   .   .   .   .   .   .   .   .   .   .   .   </w:t>
      </w:r>
    </w:p>
    <w:p w:rsidR="00EF219C" w:rsidRDefault="00EF219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p>
    <w:p w:rsidR="004C406B" w:rsidRPr="007035A9" w:rsidRDefault="004C4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r w:rsidRPr="007035A9">
        <w:rPr>
          <w:rFonts w:asciiTheme="minorHAnsi" w:hAnsiTheme="minorHAnsi" w:cstheme="minorHAnsi"/>
          <w:sz w:val="22"/>
          <w:szCs w:val="22"/>
          <w:lang w:val="nl-BE"/>
        </w:rPr>
        <w:t>en</w:t>
      </w:r>
    </w:p>
    <w:p w:rsidR="004C406B" w:rsidRPr="007035A9" w:rsidRDefault="004C4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p>
    <w:p w:rsidR="00EF219C" w:rsidRDefault="004C4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r w:rsidRPr="007035A9">
        <w:rPr>
          <w:rFonts w:asciiTheme="minorHAnsi" w:hAnsiTheme="minorHAnsi" w:cstheme="minorHAnsi"/>
          <w:sz w:val="22"/>
          <w:szCs w:val="22"/>
          <w:lang w:val="nl-BE"/>
        </w:rPr>
        <w:t xml:space="preserve">M .   .   .   .   .   .   .   .   .   .   .   .   .   .   .   .   .   .   .   .   .   .   </w:t>
      </w:r>
    </w:p>
    <w:p w:rsidR="00EF219C" w:rsidRDefault="00EF219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p>
    <w:p w:rsidR="00EF219C" w:rsidRDefault="004C4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r w:rsidRPr="007035A9">
        <w:rPr>
          <w:rFonts w:asciiTheme="minorHAnsi" w:hAnsiTheme="minorHAnsi" w:cstheme="minorHAnsi"/>
          <w:sz w:val="22"/>
          <w:szCs w:val="22"/>
          <w:lang w:val="nl-BE"/>
        </w:rPr>
        <w:t xml:space="preserve">wonende te  .   .   .   .   .   .   .   .   .   .   .   .   .   .   .   .   .   .   .   </w:t>
      </w:r>
    </w:p>
    <w:p w:rsidR="00EF219C" w:rsidRDefault="00EF219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p>
    <w:p w:rsidR="004C406B" w:rsidRPr="007035A9" w:rsidRDefault="004C4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r w:rsidRPr="007035A9">
        <w:rPr>
          <w:rFonts w:asciiTheme="minorHAnsi" w:hAnsiTheme="minorHAnsi" w:cstheme="minorHAnsi"/>
          <w:sz w:val="22"/>
          <w:szCs w:val="22"/>
          <w:lang w:val="nl-BE"/>
        </w:rPr>
        <w:t>verzoek(t)(en) u partijen te laten oproepen om te verschijnen op een openbare terechtzitting, teneinde te bekomen:</w:t>
      </w:r>
    </w:p>
    <w:p w:rsidR="004C406B" w:rsidRPr="007035A9" w:rsidRDefault="004C4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p>
    <w:p w:rsidR="00A41487" w:rsidRDefault="004C4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r w:rsidRPr="007035A9">
        <w:rPr>
          <w:rFonts w:asciiTheme="minorHAnsi" w:hAnsiTheme="minorHAnsi" w:cstheme="minorHAnsi"/>
          <w:b/>
          <w:bCs/>
          <w:sz w:val="22"/>
          <w:szCs w:val="22"/>
          <w:lang w:val="nl-BE"/>
        </w:rPr>
        <w:t xml:space="preserve">- </w:t>
      </w:r>
      <w:r w:rsidRPr="007035A9">
        <w:rPr>
          <w:rFonts w:asciiTheme="minorHAnsi" w:hAnsiTheme="minorHAnsi" w:cstheme="minorHAnsi"/>
          <w:sz w:val="22"/>
          <w:szCs w:val="22"/>
          <w:lang w:val="nl-BE"/>
        </w:rPr>
        <w:t xml:space="preserve">.   .   .   .   .   .   .   .   .   .   .   .   .   .   .   .   .   .   .   .   .   .  </w:t>
      </w:r>
    </w:p>
    <w:p w:rsidR="00A41487" w:rsidRDefault="00A414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p>
    <w:p w:rsidR="00EF219C" w:rsidRDefault="004C4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r w:rsidRPr="007035A9">
        <w:rPr>
          <w:rFonts w:asciiTheme="minorHAnsi" w:hAnsiTheme="minorHAnsi" w:cstheme="minorHAnsi"/>
          <w:sz w:val="22"/>
          <w:szCs w:val="22"/>
          <w:lang w:val="nl-BE"/>
        </w:rPr>
        <w:t xml:space="preserve"> .   .   .   .   .   .   .   .   .   .   .   .   .   .   .   .   .   .   .   .   .   .   </w:t>
      </w:r>
    </w:p>
    <w:p w:rsidR="00A41487" w:rsidRPr="007035A9" w:rsidRDefault="00A414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b/>
          <w:bCs/>
          <w:sz w:val="22"/>
          <w:szCs w:val="22"/>
          <w:lang w:val="nl-BE"/>
        </w:rPr>
      </w:pPr>
    </w:p>
    <w:p w:rsidR="00A41487" w:rsidRDefault="004C4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r w:rsidRPr="007035A9">
        <w:rPr>
          <w:rFonts w:asciiTheme="minorHAnsi" w:hAnsiTheme="minorHAnsi" w:cstheme="minorHAnsi"/>
          <w:b/>
          <w:bCs/>
          <w:sz w:val="22"/>
          <w:szCs w:val="22"/>
          <w:lang w:val="nl-BE"/>
        </w:rPr>
        <w:t xml:space="preserve">- </w:t>
      </w:r>
      <w:r w:rsidRPr="007035A9">
        <w:rPr>
          <w:rFonts w:asciiTheme="minorHAnsi" w:hAnsiTheme="minorHAnsi" w:cstheme="minorHAnsi"/>
          <w:sz w:val="22"/>
          <w:szCs w:val="22"/>
          <w:lang w:val="nl-BE"/>
        </w:rPr>
        <w:t xml:space="preserve">.   .   .   .   .   .   .   .   .   .   .   .   .   .   .   .   .   .   .   .   .   .  </w:t>
      </w:r>
    </w:p>
    <w:p w:rsidR="00A41487" w:rsidRDefault="00A414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p>
    <w:p w:rsidR="00EF219C" w:rsidRPr="007035A9" w:rsidRDefault="004C4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b/>
          <w:bCs/>
          <w:sz w:val="22"/>
          <w:szCs w:val="22"/>
          <w:lang w:val="nl-BE"/>
        </w:rPr>
      </w:pPr>
      <w:r w:rsidRPr="007035A9">
        <w:rPr>
          <w:rFonts w:asciiTheme="minorHAnsi" w:hAnsiTheme="minorHAnsi" w:cstheme="minorHAnsi"/>
          <w:sz w:val="22"/>
          <w:szCs w:val="22"/>
          <w:lang w:val="nl-BE"/>
        </w:rPr>
        <w:t xml:space="preserve"> .   .   .   .   .   .   .   .   .   .   .   .   .   .   .  </w:t>
      </w:r>
      <w:r w:rsidR="00EF219C">
        <w:rPr>
          <w:rFonts w:asciiTheme="minorHAnsi" w:hAnsiTheme="minorHAnsi" w:cstheme="minorHAnsi"/>
          <w:sz w:val="22"/>
          <w:szCs w:val="22"/>
          <w:lang w:val="nl-BE"/>
        </w:rPr>
        <w:t xml:space="preserve"> </w:t>
      </w:r>
      <w:r w:rsidRPr="007035A9">
        <w:rPr>
          <w:rFonts w:asciiTheme="minorHAnsi" w:hAnsiTheme="minorHAnsi" w:cstheme="minorHAnsi"/>
          <w:sz w:val="22"/>
          <w:szCs w:val="22"/>
          <w:lang w:val="nl-BE"/>
        </w:rPr>
        <w:t xml:space="preserve"> .   .   .   .   .   .   .   </w:t>
      </w:r>
    </w:p>
    <w:p w:rsidR="00A41487" w:rsidRDefault="00A414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b/>
          <w:bCs/>
          <w:sz w:val="22"/>
          <w:szCs w:val="22"/>
          <w:lang w:val="nl-BE"/>
        </w:rPr>
      </w:pPr>
    </w:p>
    <w:p w:rsidR="00A41487" w:rsidRDefault="004C4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r w:rsidRPr="007035A9">
        <w:rPr>
          <w:rFonts w:asciiTheme="minorHAnsi" w:hAnsiTheme="minorHAnsi" w:cstheme="minorHAnsi"/>
          <w:b/>
          <w:bCs/>
          <w:sz w:val="22"/>
          <w:szCs w:val="22"/>
          <w:lang w:val="nl-BE"/>
        </w:rPr>
        <w:t xml:space="preserve">- </w:t>
      </w:r>
      <w:r w:rsidRPr="007035A9">
        <w:rPr>
          <w:rFonts w:asciiTheme="minorHAnsi" w:hAnsiTheme="minorHAnsi" w:cstheme="minorHAnsi"/>
          <w:sz w:val="22"/>
          <w:szCs w:val="22"/>
          <w:lang w:val="nl-BE"/>
        </w:rPr>
        <w:t xml:space="preserve">.   .   .   .   .   .   .   .   .   .   .   .   .   .   .   .   .   .   .   .   .   .   </w:t>
      </w:r>
      <w:bookmarkStart w:id="0" w:name="_GoBack"/>
      <w:bookmarkEnd w:id="0"/>
    </w:p>
    <w:p w:rsidR="00A41487" w:rsidRDefault="00A414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p>
    <w:p w:rsidR="00A41487" w:rsidRDefault="00A414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r>
        <w:rPr>
          <w:rFonts w:asciiTheme="minorHAnsi" w:hAnsiTheme="minorHAnsi" w:cstheme="minorHAnsi"/>
          <w:sz w:val="22"/>
          <w:szCs w:val="22"/>
          <w:lang w:val="nl-BE"/>
        </w:rPr>
        <w:t xml:space="preserve"> </w:t>
      </w:r>
      <w:r w:rsidR="004C406B" w:rsidRPr="007035A9">
        <w:rPr>
          <w:rFonts w:asciiTheme="minorHAnsi" w:hAnsiTheme="minorHAnsi" w:cstheme="minorHAnsi"/>
          <w:sz w:val="22"/>
          <w:szCs w:val="22"/>
          <w:lang w:val="nl-BE"/>
        </w:rPr>
        <w:t xml:space="preserve">.   .   .   .   .   .   .   .   .   .   .   .   .   .   .   </w:t>
      </w:r>
      <w:r w:rsidR="00EF219C">
        <w:rPr>
          <w:rFonts w:asciiTheme="minorHAnsi" w:hAnsiTheme="minorHAnsi" w:cstheme="minorHAnsi"/>
          <w:sz w:val="22"/>
          <w:szCs w:val="22"/>
          <w:lang w:val="nl-BE"/>
        </w:rPr>
        <w:t xml:space="preserve"> </w:t>
      </w:r>
      <w:r w:rsidR="004C406B" w:rsidRPr="007035A9">
        <w:rPr>
          <w:rFonts w:asciiTheme="minorHAnsi" w:hAnsiTheme="minorHAnsi" w:cstheme="minorHAnsi"/>
          <w:sz w:val="22"/>
          <w:szCs w:val="22"/>
          <w:lang w:val="nl-BE"/>
        </w:rPr>
        <w:t xml:space="preserve">.   .   .   .   .   .   .   </w:t>
      </w:r>
    </w:p>
    <w:p w:rsidR="00A41487" w:rsidRDefault="00A414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p>
    <w:p w:rsidR="00A41487" w:rsidRDefault="004C4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r w:rsidRPr="007035A9">
        <w:rPr>
          <w:rFonts w:asciiTheme="minorHAnsi" w:hAnsiTheme="minorHAnsi" w:cstheme="minorHAnsi"/>
          <w:b/>
          <w:bCs/>
          <w:sz w:val="22"/>
          <w:szCs w:val="22"/>
          <w:lang w:val="nl-BE"/>
        </w:rPr>
        <w:t xml:space="preserve">- </w:t>
      </w:r>
      <w:r w:rsidRPr="007035A9">
        <w:rPr>
          <w:rFonts w:asciiTheme="minorHAnsi" w:hAnsiTheme="minorHAnsi" w:cstheme="minorHAnsi"/>
          <w:sz w:val="22"/>
          <w:szCs w:val="22"/>
          <w:lang w:val="nl-BE"/>
        </w:rPr>
        <w:t xml:space="preserve">.   .   .   .   .   .   .   .   .   .   .   .   .   .   .   .   .   .   .   .   .   .   </w:t>
      </w:r>
    </w:p>
    <w:p w:rsidR="00A41487" w:rsidRDefault="00A414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p>
    <w:p w:rsidR="00EF219C" w:rsidRPr="007035A9" w:rsidRDefault="00A414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r>
        <w:rPr>
          <w:rFonts w:asciiTheme="minorHAnsi" w:hAnsiTheme="minorHAnsi" w:cstheme="minorHAnsi"/>
          <w:sz w:val="22"/>
          <w:szCs w:val="22"/>
          <w:lang w:val="nl-BE"/>
        </w:rPr>
        <w:t xml:space="preserve"> </w:t>
      </w:r>
      <w:r w:rsidR="004C406B" w:rsidRPr="007035A9">
        <w:rPr>
          <w:rFonts w:asciiTheme="minorHAnsi" w:hAnsiTheme="minorHAnsi" w:cstheme="minorHAnsi"/>
          <w:sz w:val="22"/>
          <w:szCs w:val="22"/>
          <w:lang w:val="nl-BE"/>
        </w:rPr>
        <w:t xml:space="preserve">.   .   .   .   .   .   .   .   .   .   .   .   .   .   . </w:t>
      </w:r>
      <w:r w:rsidR="00EF219C">
        <w:rPr>
          <w:rFonts w:asciiTheme="minorHAnsi" w:hAnsiTheme="minorHAnsi" w:cstheme="minorHAnsi"/>
          <w:sz w:val="22"/>
          <w:szCs w:val="22"/>
          <w:lang w:val="nl-BE"/>
        </w:rPr>
        <w:t xml:space="preserve"> </w:t>
      </w:r>
      <w:r w:rsidR="004C406B" w:rsidRPr="007035A9">
        <w:rPr>
          <w:rFonts w:asciiTheme="minorHAnsi" w:hAnsiTheme="minorHAnsi" w:cstheme="minorHAnsi"/>
          <w:sz w:val="22"/>
          <w:szCs w:val="22"/>
          <w:lang w:val="nl-BE"/>
        </w:rPr>
        <w:t xml:space="preserve"> .   .   .   .   .   .   .   </w:t>
      </w:r>
    </w:p>
    <w:p w:rsidR="00A41487" w:rsidRDefault="00A414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b/>
          <w:bCs/>
          <w:sz w:val="22"/>
          <w:szCs w:val="22"/>
          <w:lang w:val="nl-BE"/>
        </w:rPr>
      </w:pPr>
    </w:p>
    <w:p w:rsidR="00A41487" w:rsidRDefault="004C406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r w:rsidRPr="007035A9">
        <w:rPr>
          <w:rFonts w:asciiTheme="minorHAnsi" w:hAnsiTheme="minorHAnsi" w:cstheme="minorHAnsi"/>
          <w:b/>
          <w:bCs/>
          <w:sz w:val="22"/>
          <w:szCs w:val="22"/>
          <w:lang w:val="nl-BE"/>
        </w:rPr>
        <w:t>-</w:t>
      </w:r>
      <w:r w:rsidRPr="007035A9">
        <w:rPr>
          <w:rFonts w:asciiTheme="minorHAnsi" w:hAnsiTheme="minorHAnsi" w:cstheme="minorHAnsi"/>
          <w:sz w:val="22"/>
          <w:szCs w:val="22"/>
          <w:lang w:val="nl-BE"/>
        </w:rPr>
        <w:t xml:space="preserve"> .   .   .   .   .   .   .   .   .   .   .   .   .   .   .   .   .   .   .   .   .   .   </w:t>
      </w:r>
    </w:p>
    <w:p w:rsidR="00A41487" w:rsidRDefault="00A414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p>
    <w:p w:rsidR="004C406B" w:rsidRDefault="00A414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r>
        <w:rPr>
          <w:rFonts w:asciiTheme="minorHAnsi" w:hAnsiTheme="minorHAnsi" w:cstheme="minorHAnsi"/>
          <w:sz w:val="22"/>
          <w:szCs w:val="22"/>
          <w:lang w:val="nl-BE"/>
        </w:rPr>
        <w:t xml:space="preserve"> </w:t>
      </w:r>
      <w:r w:rsidR="004C406B" w:rsidRPr="007035A9">
        <w:rPr>
          <w:rFonts w:asciiTheme="minorHAnsi" w:hAnsiTheme="minorHAnsi" w:cstheme="minorHAnsi"/>
          <w:sz w:val="22"/>
          <w:szCs w:val="22"/>
          <w:lang w:val="nl-BE"/>
        </w:rPr>
        <w:t xml:space="preserve">.   .   .   .   .   .   .   .   .   .   .   .   .   .   . </w:t>
      </w:r>
      <w:r w:rsidR="00EF219C">
        <w:rPr>
          <w:rFonts w:asciiTheme="minorHAnsi" w:hAnsiTheme="minorHAnsi" w:cstheme="minorHAnsi"/>
          <w:sz w:val="22"/>
          <w:szCs w:val="22"/>
          <w:lang w:val="nl-BE"/>
        </w:rPr>
        <w:t xml:space="preserve"> </w:t>
      </w:r>
      <w:r w:rsidR="004C406B" w:rsidRPr="007035A9">
        <w:rPr>
          <w:rFonts w:asciiTheme="minorHAnsi" w:hAnsiTheme="minorHAnsi" w:cstheme="minorHAnsi"/>
          <w:sz w:val="22"/>
          <w:szCs w:val="22"/>
          <w:lang w:val="nl-BE"/>
        </w:rPr>
        <w:t xml:space="preserve">  .   .   .   .   .   .   .   </w:t>
      </w:r>
    </w:p>
    <w:p w:rsidR="00EF219C" w:rsidRPr="007035A9" w:rsidRDefault="00EF219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1985"/>
        <w:rPr>
          <w:rFonts w:asciiTheme="minorHAnsi" w:hAnsiTheme="minorHAnsi" w:cstheme="minorHAnsi"/>
          <w:sz w:val="22"/>
          <w:szCs w:val="22"/>
          <w:lang w:val="nl-BE"/>
        </w:rPr>
      </w:pPr>
    </w:p>
    <w:p w:rsidR="00EF219C" w:rsidRPr="007035A9" w:rsidRDefault="004C406B" w:rsidP="00EF219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ind w:left="5525" w:hanging="3540"/>
        <w:rPr>
          <w:rFonts w:asciiTheme="minorHAnsi" w:hAnsiTheme="minorHAnsi" w:cstheme="minorHAnsi"/>
          <w:sz w:val="22"/>
          <w:szCs w:val="22"/>
          <w:lang w:val="nl-BE"/>
        </w:rPr>
      </w:pPr>
      <w:r w:rsidRPr="007035A9">
        <w:rPr>
          <w:rFonts w:asciiTheme="minorHAnsi" w:hAnsiTheme="minorHAnsi" w:cstheme="minorHAnsi"/>
          <w:sz w:val="22"/>
          <w:szCs w:val="22"/>
          <w:lang w:val="nl-BE"/>
        </w:rPr>
        <w:t xml:space="preserve">Vorst,  .   .   .   .   .   .   .   .   .   .   .   .   .   .   .   .   .   .    </w:t>
      </w:r>
    </w:p>
    <w:p w:rsidR="00A41487" w:rsidRPr="007035A9" w:rsidRDefault="00A4148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rPr>
          <w:rFonts w:asciiTheme="minorHAnsi" w:hAnsiTheme="minorHAnsi" w:cstheme="minorHAnsi"/>
          <w:sz w:val="22"/>
          <w:szCs w:val="22"/>
          <w:lang w:val="nl-BE"/>
        </w:rPr>
      </w:pPr>
    </w:p>
    <w:p w:rsidR="00EF219C" w:rsidRPr="00A41487" w:rsidRDefault="004C406B" w:rsidP="00EF219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rPr>
          <w:rFonts w:asciiTheme="minorHAnsi" w:hAnsiTheme="minorHAnsi" w:cstheme="minorHAnsi"/>
          <w:sz w:val="18"/>
          <w:szCs w:val="18"/>
          <w:lang w:val="nl-BE"/>
        </w:rPr>
      </w:pPr>
      <w:r w:rsidRPr="00A41487">
        <w:rPr>
          <w:rFonts w:asciiTheme="minorHAnsi" w:hAnsiTheme="minorHAnsi" w:cstheme="minorHAnsi"/>
          <w:sz w:val="18"/>
          <w:szCs w:val="18"/>
          <w:lang w:val="nl-BE"/>
        </w:rPr>
        <w:t>Bijlage:</w:t>
      </w:r>
      <w:r w:rsidR="00A41487">
        <w:rPr>
          <w:rFonts w:asciiTheme="minorHAnsi" w:hAnsiTheme="minorHAnsi" w:cstheme="minorHAnsi"/>
          <w:sz w:val="18"/>
          <w:szCs w:val="18"/>
          <w:lang w:val="nl-BE"/>
        </w:rPr>
        <w:t xml:space="preserve"> </w:t>
      </w:r>
      <w:r w:rsidRPr="00A41487">
        <w:rPr>
          <w:rFonts w:asciiTheme="minorHAnsi" w:hAnsiTheme="minorHAnsi" w:cstheme="minorHAnsi"/>
          <w:sz w:val="18"/>
          <w:szCs w:val="18"/>
          <w:lang w:val="nl-BE"/>
        </w:rPr>
        <w:t xml:space="preserve">. </w:t>
      </w:r>
      <w:r w:rsidR="00A41487">
        <w:rPr>
          <w:rFonts w:asciiTheme="minorHAnsi" w:hAnsiTheme="minorHAnsi" w:cstheme="minorHAnsi"/>
          <w:sz w:val="18"/>
          <w:szCs w:val="18"/>
          <w:lang w:val="nl-BE"/>
        </w:rPr>
        <w:t>.</w:t>
      </w:r>
      <w:r w:rsidRPr="00A41487">
        <w:rPr>
          <w:rFonts w:asciiTheme="minorHAnsi" w:hAnsiTheme="minorHAnsi" w:cstheme="minorHAnsi"/>
          <w:sz w:val="18"/>
          <w:szCs w:val="18"/>
          <w:lang w:val="nl-BE"/>
        </w:rPr>
        <w:t xml:space="preserve"> .  attest(en) van woonstinschrijving</w:t>
      </w:r>
      <w:r w:rsidRPr="00A41487">
        <w:rPr>
          <w:rFonts w:asciiTheme="minorHAnsi" w:hAnsiTheme="minorHAnsi" w:cstheme="minorHAnsi"/>
          <w:sz w:val="18"/>
          <w:szCs w:val="18"/>
          <w:lang w:val="nl-BE"/>
        </w:rPr>
        <w:tab/>
      </w:r>
      <w:r w:rsidRPr="00A41487">
        <w:rPr>
          <w:rFonts w:asciiTheme="minorHAnsi" w:hAnsiTheme="minorHAnsi" w:cstheme="minorHAnsi"/>
          <w:sz w:val="18"/>
          <w:szCs w:val="18"/>
          <w:lang w:val="nl-BE"/>
        </w:rPr>
        <w:tab/>
        <w:t xml:space="preserve">          .</w:t>
      </w:r>
      <w:r w:rsidR="00A41487">
        <w:rPr>
          <w:rFonts w:asciiTheme="minorHAnsi" w:hAnsiTheme="minorHAnsi" w:cstheme="minorHAnsi"/>
          <w:sz w:val="18"/>
          <w:szCs w:val="18"/>
          <w:lang w:val="nl-BE"/>
        </w:rPr>
        <w:t xml:space="preserve">  .  .  .  .  . </w:t>
      </w:r>
      <w:r w:rsidRPr="00A41487">
        <w:rPr>
          <w:rFonts w:asciiTheme="minorHAnsi" w:hAnsiTheme="minorHAnsi" w:cstheme="minorHAnsi"/>
          <w:sz w:val="18"/>
          <w:szCs w:val="18"/>
          <w:lang w:val="nl-BE"/>
        </w:rPr>
        <w:t xml:space="preserve"> </w:t>
      </w:r>
      <w:r w:rsidR="00A41487">
        <w:rPr>
          <w:rFonts w:asciiTheme="minorHAnsi" w:hAnsiTheme="minorHAnsi" w:cstheme="minorHAnsi"/>
          <w:sz w:val="18"/>
          <w:szCs w:val="18"/>
          <w:lang w:val="nl-BE"/>
        </w:rPr>
        <w:t>.</w:t>
      </w:r>
      <w:r w:rsidRPr="00A41487">
        <w:rPr>
          <w:rFonts w:asciiTheme="minorHAnsi" w:hAnsiTheme="minorHAnsi" w:cstheme="minorHAnsi"/>
          <w:sz w:val="18"/>
          <w:szCs w:val="18"/>
          <w:lang w:val="nl-BE"/>
        </w:rPr>
        <w:t xml:space="preserve">  .  </w:t>
      </w:r>
      <w:r w:rsidR="00A41487">
        <w:rPr>
          <w:rFonts w:asciiTheme="minorHAnsi" w:hAnsiTheme="minorHAnsi" w:cstheme="minorHAnsi"/>
          <w:sz w:val="18"/>
          <w:szCs w:val="18"/>
          <w:lang w:val="nl-BE"/>
        </w:rPr>
        <w:t>.</w:t>
      </w:r>
      <w:r w:rsidRPr="00A41487">
        <w:rPr>
          <w:rFonts w:asciiTheme="minorHAnsi" w:hAnsiTheme="minorHAnsi" w:cstheme="minorHAnsi"/>
          <w:sz w:val="18"/>
          <w:szCs w:val="18"/>
          <w:lang w:val="nl-BE"/>
        </w:rPr>
        <w:t xml:space="preserve">  .  </w:t>
      </w:r>
      <w:r w:rsidR="00A41487">
        <w:rPr>
          <w:rFonts w:asciiTheme="minorHAnsi" w:hAnsiTheme="minorHAnsi" w:cstheme="minorHAnsi"/>
          <w:sz w:val="18"/>
          <w:szCs w:val="18"/>
          <w:lang w:val="nl-BE"/>
        </w:rPr>
        <w:t xml:space="preserve">. </w:t>
      </w:r>
      <w:r w:rsidRPr="00A41487">
        <w:rPr>
          <w:rFonts w:asciiTheme="minorHAnsi" w:hAnsiTheme="minorHAnsi" w:cstheme="minorHAnsi"/>
          <w:sz w:val="18"/>
          <w:szCs w:val="18"/>
          <w:lang w:val="nl-BE"/>
        </w:rPr>
        <w:t xml:space="preserve"> .   .   . [handtekening(en)]</w:t>
      </w:r>
    </w:p>
    <w:p w:rsidR="00EF219C" w:rsidRDefault="00EF219C" w:rsidP="00EF219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rPr>
          <w:rFonts w:asciiTheme="minorHAnsi" w:hAnsiTheme="minorHAnsi" w:cstheme="minorHAnsi"/>
          <w:sz w:val="22"/>
          <w:szCs w:val="22"/>
          <w:lang w:val="nl-BE"/>
        </w:rPr>
      </w:pPr>
    </w:p>
    <w:p w:rsidR="004C406B" w:rsidRPr="00A41487" w:rsidRDefault="004C406B" w:rsidP="00EF219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spacing w:line="240" w:lineRule="atLeast"/>
        <w:rPr>
          <w:rFonts w:asciiTheme="minorHAnsi" w:hAnsiTheme="minorHAnsi" w:cstheme="minorHAnsi"/>
          <w:sz w:val="18"/>
          <w:szCs w:val="18"/>
          <w:lang w:val="nl-BE"/>
        </w:rPr>
      </w:pPr>
      <w:r w:rsidRPr="00A41487">
        <w:rPr>
          <w:rFonts w:asciiTheme="minorHAnsi" w:hAnsiTheme="minorHAnsi" w:cstheme="minorHAnsi"/>
          <w:b/>
          <w:bCs/>
          <w:sz w:val="18"/>
          <w:szCs w:val="18"/>
          <w:lang w:val="nl-BE"/>
        </w:rPr>
        <w:t xml:space="preserve">N.B.: </w:t>
      </w:r>
      <w:r w:rsidRPr="00A41487">
        <w:rPr>
          <w:rFonts w:asciiTheme="minorHAnsi" w:hAnsiTheme="minorHAnsi" w:cstheme="minorHAnsi"/>
          <w:sz w:val="18"/>
          <w:szCs w:val="18"/>
          <w:lang w:val="nl-BE"/>
        </w:rPr>
        <w:t>Wet van 30 november 1998: artikel 1344 ter § 4 van het Gerechtelijk Wetboek :"De huurder kan in het proces-verbaal van vrijwillige verschijning of bij de griffie binnen een termijn van twee dagen na de oproeping bij gerechtsbrief, of bij de gerechtsdeurwaarder binnen een termijn van twee dagen na de betekening, zijn verzet kenbaar maken tegen de mededeling aan het Openbaar</w:t>
      </w:r>
      <w:r w:rsidR="00EF219C" w:rsidRPr="00A41487">
        <w:rPr>
          <w:rFonts w:asciiTheme="minorHAnsi" w:hAnsiTheme="minorHAnsi" w:cstheme="minorHAnsi"/>
          <w:sz w:val="18"/>
          <w:szCs w:val="18"/>
          <w:lang w:val="nl-BE"/>
        </w:rPr>
        <w:t xml:space="preserve"> </w:t>
      </w:r>
      <w:r w:rsidRPr="00A41487">
        <w:rPr>
          <w:rFonts w:asciiTheme="minorHAnsi" w:hAnsiTheme="minorHAnsi" w:cstheme="minorHAnsi"/>
          <w:sz w:val="18"/>
          <w:szCs w:val="18"/>
          <w:lang w:val="nl-BE"/>
        </w:rPr>
        <w:t xml:space="preserve"> Centrum voor Maatschappelijk Welzijn van het afschrift van de inleidende akte."</w:t>
      </w:r>
    </w:p>
    <w:sectPr w:rsidR="004C406B" w:rsidRPr="00A41487" w:rsidSect="004C406B">
      <w:pgSz w:w="11906" w:h="16838"/>
      <w:pgMar w:top="288" w:right="566" w:bottom="331" w:left="566" w:header="288" w:footer="33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06B" w:rsidRDefault="004C406B">
      <w:pPr>
        <w:spacing w:line="20" w:lineRule="exact"/>
        <w:rPr>
          <w:rFonts w:cstheme="minorBidi"/>
        </w:rPr>
      </w:pPr>
    </w:p>
  </w:endnote>
  <w:endnote w:type="continuationSeparator" w:id="0">
    <w:p w:rsidR="004C406B" w:rsidRDefault="004C406B" w:rsidP="004C406B">
      <w:r>
        <w:rPr>
          <w:rFonts w:cstheme="minorBidi"/>
        </w:rPr>
        <w:t xml:space="preserve"> </w:t>
      </w:r>
    </w:p>
  </w:endnote>
  <w:endnote w:type="continuationNotice" w:id="1">
    <w:p w:rsidR="004C406B" w:rsidRDefault="004C406B" w:rsidP="004C406B">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06B" w:rsidRDefault="004C406B" w:rsidP="004C406B">
      <w:r>
        <w:rPr>
          <w:rFonts w:cstheme="minorBidi"/>
        </w:rPr>
        <w:separator/>
      </w:r>
    </w:p>
  </w:footnote>
  <w:footnote w:type="continuationSeparator" w:id="0">
    <w:p w:rsidR="004C406B" w:rsidRDefault="004C406B" w:rsidP="004C40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1094"/>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06B"/>
    <w:rsid w:val="004C406B"/>
    <w:rsid w:val="007035A9"/>
    <w:rsid w:val="00A41487"/>
    <w:rsid w:val="00EF21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ard">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rPr>
      <w:rFonts w:cstheme="minorBidi"/>
    </w:rPr>
  </w:style>
  <w:style w:type="character" w:customStyle="1" w:styleId="EindnoottekstChar">
    <w:name w:val="Eindnoottekst Char"/>
    <w:basedOn w:val="Standaardalinea-lettertype"/>
    <w:link w:val="Eindnoottekst"/>
    <w:uiPriority w:val="99"/>
    <w:semiHidden/>
    <w:rsid w:val="004C406B"/>
    <w:rPr>
      <w:rFonts w:ascii="Courier" w:hAnsi="Courier" w:cs="Courier"/>
      <w:sz w:val="20"/>
      <w:szCs w:val="20"/>
    </w:rPr>
  </w:style>
  <w:style w:type="character" w:styleId="Eindnootmarkering">
    <w:name w:val="endnote reference"/>
    <w:basedOn w:val="Standaardalinea-lettertype"/>
    <w:uiPriority w:val="99"/>
    <w:rPr>
      <w:vertAlign w:val="superscript"/>
    </w:rPr>
  </w:style>
  <w:style w:type="paragraph" w:styleId="Voetnoottekst">
    <w:name w:val="footnote text"/>
    <w:basedOn w:val="Standaard"/>
    <w:link w:val="VoetnoottekstChar"/>
    <w:uiPriority w:val="99"/>
    <w:rPr>
      <w:rFonts w:cstheme="minorBidi"/>
    </w:rPr>
  </w:style>
  <w:style w:type="character" w:customStyle="1" w:styleId="VoetnoottekstChar">
    <w:name w:val="Voetnoottekst Char"/>
    <w:basedOn w:val="Standaardalinea-lettertype"/>
    <w:link w:val="Voetnoottekst"/>
    <w:uiPriority w:val="99"/>
    <w:semiHidden/>
    <w:rsid w:val="004C406B"/>
    <w:rPr>
      <w:rFonts w:ascii="Courier" w:hAnsi="Courier" w:cs="Courier"/>
      <w:sz w:val="20"/>
      <w:szCs w:val="20"/>
    </w:rPr>
  </w:style>
  <w:style w:type="character" w:styleId="Voetnootmarkering">
    <w:name w:val="footnote reference"/>
    <w:basedOn w:val="Standaardalinea-lettertype"/>
    <w:uiPriority w:val="99"/>
    <w:rPr>
      <w:vertAlign w:val="superscript"/>
    </w:rPr>
  </w:style>
  <w:style w:type="character" w:customStyle="1" w:styleId="DefaultParagraphFo">
    <w:name w:val="Default Paragraph Fo"/>
    <w:basedOn w:val="Standaardalinea-lettertype"/>
    <w:uiPriority w:val="99"/>
  </w:style>
  <w:style w:type="paragraph" w:styleId="Inhopg1">
    <w:name w:val="toc 1"/>
    <w:basedOn w:val="Standaard"/>
    <w:next w:val="Standaard"/>
    <w:uiPriority w:val="99"/>
    <w:pPr>
      <w:tabs>
        <w:tab w:val="right" w:leader="dot" w:pos="9360"/>
      </w:tabs>
      <w:suppressAutoHyphens/>
      <w:spacing w:before="480" w:line="240" w:lineRule="atLeast"/>
      <w:ind w:left="720" w:right="720" w:hanging="720"/>
    </w:pPr>
    <w:rPr>
      <w:lang w:val="en-US"/>
    </w:rPr>
  </w:style>
  <w:style w:type="paragraph" w:styleId="Inhopg2">
    <w:name w:val="toc 2"/>
    <w:basedOn w:val="Standaard"/>
    <w:next w:val="Standaard"/>
    <w:uiPriority w:val="99"/>
    <w:pPr>
      <w:tabs>
        <w:tab w:val="right" w:leader="dot" w:pos="9360"/>
      </w:tabs>
      <w:suppressAutoHyphens/>
      <w:spacing w:line="240" w:lineRule="atLeast"/>
      <w:ind w:left="720" w:right="720"/>
    </w:pPr>
    <w:rPr>
      <w:lang w:val="en-US"/>
    </w:rPr>
  </w:style>
  <w:style w:type="paragraph" w:styleId="Inhopg3">
    <w:name w:val="toc 3"/>
    <w:basedOn w:val="Standaard"/>
    <w:next w:val="Standaard"/>
    <w:uiPriority w:val="99"/>
    <w:pPr>
      <w:tabs>
        <w:tab w:val="right" w:leader="dot" w:pos="9360"/>
      </w:tabs>
      <w:suppressAutoHyphens/>
      <w:spacing w:line="240" w:lineRule="atLeast"/>
      <w:ind w:left="720" w:right="720"/>
    </w:pPr>
    <w:rPr>
      <w:lang w:val="en-US"/>
    </w:rPr>
  </w:style>
  <w:style w:type="paragraph" w:styleId="Inhopg4">
    <w:name w:val="toc 4"/>
    <w:basedOn w:val="Standaard"/>
    <w:next w:val="Standaard"/>
    <w:uiPriority w:val="99"/>
    <w:pPr>
      <w:tabs>
        <w:tab w:val="right" w:leader="dot" w:pos="9360"/>
      </w:tabs>
      <w:suppressAutoHyphens/>
      <w:spacing w:line="240" w:lineRule="atLeast"/>
      <w:ind w:left="720" w:right="720"/>
    </w:pPr>
    <w:rPr>
      <w:lang w:val="en-US"/>
    </w:rPr>
  </w:style>
  <w:style w:type="paragraph" w:styleId="Inhopg5">
    <w:name w:val="toc 5"/>
    <w:basedOn w:val="Standaard"/>
    <w:next w:val="Standaard"/>
    <w:uiPriority w:val="99"/>
    <w:pPr>
      <w:tabs>
        <w:tab w:val="right" w:leader="dot" w:pos="9360"/>
      </w:tabs>
      <w:suppressAutoHyphens/>
      <w:spacing w:line="240" w:lineRule="atLeast"/>
      <w:ind w:left="720" w:right="720"/>
    </w:pPr>
    <w:rPr>
      <w:lang w:val="en-US"/>
    </w:rPr>
  </w:style>
  <w:style w:type="paragraph" w:styleId="Inhopg6">
    <w:name w:val="toc 6"/>
    <w:basedOn w:val="Standaard"/>
    <w:next w:val="Standaard"/>
    <w:uiPriority w:val="99"/>
    <w:pPr>
      <w:tabs>
        <w:tab w:val="right" w:pos="9360"/>
      </w:tabs>
      <w:suppressAutoHyphens/>
      <w:spacing w:line="240" w:lineRule="atLeast"/>
      <w:ind w:left="720" w:hanging="720"/>
    </w:pPr>
    <w:rPr>
      <w:lang w:val="en-US"/>
    </w:rPr>
  </w:style>
  <w:style w:type="paragraph" w:styleId="Inhopg7">
    <w:name w:val="toc 7"/>
    <w:basedOn w:val="Standaard"/>
    <w:next w:val="Standaard"/>
    <w:uiPriority w:val="99"/>
    <w:pPr>
      <w:suppressAutoHyphens/>
      <w:spacing w:line="240" w:lineRule="atLeast"/>
      <w:ind w:left="720" w:hanging="720"/>
    </w:pPr>
    <w:rPr>
      <w:lang w:val="en-US"/>
    </w:rPr>
  </w:style>
  <w:style w:type="paragraph" w:styleId="Inhopg8">
    <w:name w:val="toc 8"/>
    <w:basedOn w:val="Standaard"/>
    <w:next w:val="Standaard"/>
    <w:uiPriority w:val="99"/>
    <w:pPr>
      <w:tabs>
        <w:tab w:val="right" w:pos="9360"/>
      </w:tabs>
      <w:suppressAutoHyphens/>
      <w:spacing w:line="240" w:lineRule="atLeast"/>
      <w:ind w:left="720" w:hanging="720"/>
    </w:pPr>
    <w:rPr>
      <w:lang w:val="en-US"/>
    </w:rPr>
  </w:style>
  <w:style w:type="paragraph" w:styleId="Inhopg9">
    <w:name w:val="toc 9"/>
    <w:basedOn w:val="Standaard"/>
    <w:next w:val="Standaard"/>
    <w:uiPriority w:val="99"/>
    <w:pPr>
      <w:tabs>
        <w:tab w:val="right" w:leader="dot" w:pos="9360"/>
      </w:tabs>
      <w:suppressAutoHyphens/>
      <w:spacing w:line="240" w:lineRule="atLeast"/>
      <w:ind w:left="720" w:hanging="720"/>
    </w:pPr>
    <w:rPr>
      <w:lang w:val="en-US"/>
    </w:rPr>
  </w:style>
  <w:style w:type="paragraph" w:styleId="Index1">
    <w:name w:val="index 1"/>
    <w:basedOn w:val="Standaard"/>
    <w:next w:val="Standaard"/>
    <w:uiPriority w:val="99"/>
    <w:pPr>
      <w:tabs>
        <w:tab w:val="right" w:leader="dot" w:pos="9360"/>
      </w:tabs>
      <w:suppressAutoHyphens/>
      <w:spacing w:line="240" w:lineRule="atLeast"/>
      <w:ind w:left="720" w:hanging="720"/>
    </w:pPr>
    <w:rPr>
      <w:lang w:val="en-US"/>
    </w:rPr>
  </w:style>
  <w:style w:type="paragraph" w:styleId="Index2">
    <w:name w:val="index 2"/>
    <w:basedOn w:val="Standaard"/>
    <w:next w:val="Standaard"/>
    <w:uiPriority w:val="99"/>
    <w:pPr>
      <w:tabs>
        <w:tab w:val="right" w:leader="dot" w:pos="9360"/>
      </w:tabs>
      <w:suppressAutoHyphens/>
      <w:spacing w:line="240" w:lineRule="atLeast"/>
      <w:ind w:left="720"/>
    </w:pPr>
    <w:rPr>
      <w:lang w:val="en-US"/>
    </w:rPr>
  </w:style>
  <w:style w:type="paragraph" w:styleId="Kopbronvermelding">
    <w:name w:val="toa heading"/>
    <w:basedOn w:val="Standaard"/>
    <w:next w:val="Standaard"/>
    <w:uiPriority w:val="99"/>
    <w:pPr>
      <w:tabs>
        <w:tab w:val="right" w:pos="9360"/>
      </w:tabs>
      <w:suppressAutoHyphens/>
      <w:spacing w:line="240" w:lineRule="atLeast"/>
    </w:pPr>
    <w:rPr>
      <w:lang w:val="en-US"/>
    </w:rPr>
  </w:style>
  <w:style w:type="paragraph" w:styleId="Bijschrift">
    <w:name w:val="caption"/>
    <w:basedOn w:val="Standaard"/>
    <w:next w:val="Standaard"/>
    <w:uiPriority w:val="99"/>
    <w:qFormat/>
    <w:rPr>
      <w:rFonts w:cstheme="minorBidi"/>
    </w:rPr>
  </w:style>
  <w:style w:type="character" w:customStyle="1" w:styleId="EquationCaption">
    <w:name w:val="_Equation Caption"/>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Standaard">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rPr>
      <w:rFonts w:cstheme="minorBidi"/>
    </w:rPr>
  </w:style>
  <w:style w:type="character" w:customStyle="1" w:styleId="EindnoottekstChar">
    <w:name w:val="Eindnoottekst Char"/>
    <w:basedOn w:val="Standaardalinea-lettertype"/>
    <w:link w:val="Eindnoottekst"/>
    <w:uiPriority w:val="99"/>
    <w:semiHidden/>
    <w:rsid w:val="004C406B"/>
    <w:rPr>
      <w:rFonts w:ascii="Courier" w:hAnsi="Courier" w:cs="Courier"/>
      <w:sz w:val="20"/>
      <w:szCs w:val="20"/>
    </w:rPr>
  </w:style>
  <w:style w:type="character" w:styleId="Eindnootmarkering">
    <w:name w:val="endnote reference"/>
    <w:basedOn w:val="Standaardalinea-lettertype"/>
    <w:uiPriority w:val="99"/>
    <w:rPr>
      <w:vertAlign w:val="superscript"/>
    </w:rPr>
  </w:style>
  <w:style w:type="paragraph" w:styleId="Voetnoottekst">
    <w:name w:val="footnote text"/>
    <w:basedOn w:val="Standaard"/>
    <w:link w:val="VoetnoottekstChar"/>
    <w:uiPriority w:val="99"/>
    <w:rPr>
      <w:rFonts w:cstheme="minorBidi"/>
    </w:rPr>
  </w:style>
  <w:style w:type="character" w:customStyle="1" w:styleId="VoetnoottekstChar">
    <w:name w:val="Voetnoottekst Char"/>
    <w:basedOn w:val="Standaardalinea-lettertype"/>
    <w:link w:val="Voetnoottekst"/>
    <w:uiPriority w:val="99"/>
    <w:semiHidden/>
    <w:rsid w:val="004C406B"/>
    <w:rPr>
      <w:rFonts w:ascii="Courier" w:hAnsi="Courier" w:cs="Courier"/>
      <w:sz w:val="20"/>
      <w:szCs w:val="20"/>
    </w:rPr>
  </w:style>
  <w:style w:type="character" w:styleId="Voetnootmarkering">
    <w:name w:val="footnote reference"/>
    <w:basedOn w:val="Standaardalinea-lettertype"/>
    <w:uiPriority w:val="99"/>
    <w:rPr>
      <w:vertAlign w:val="superscript"/>
    </w:rPr>
  </w:style>
  <w:style w:type="character" w:customStyle="1" w:styleId="DefaultParagraphFo">
    <w:name w:val="Default Paragraph Fo"/>
    <w:basedOn w:val="Standaardalinea-lettertype"/>
    <w:uiPriority w:val="99"/>
  </w:style>
  <w:style w:type="paragraph" w:styleId="Inhopg1">
    <w:name w:val="toc 1"/>
    <w:basedOn w:val="Standaard"/>
    <w:next w:val="Standaard"/>
    <w:uiPriority w:val="99"/>
    <w:pPr>
      <w:tabs>
        <w:tab w:val="right" w:leader="dot" w:pos="9360"/>
      </w:tabs>
      <w:suppressAutoHyphens/>
      <w:spacing w:before="480" w:line="240" w:lineRule="atLeast"/>
      <w:ind w:left="720" w:right="720" w:hanging="720"/>
    </w:pPr>
    <w:rPr>
      <w:lang w:val="en-US"/>
    </w:rPr>
  </w:style>
  <w:style w:type="paragraph" w:styleId="Inhopg2">
    <w:name w:val="toc 2"/>
    <w:basedOn w:val="Standaard"/>
    <w:next w:val="Standaard"/>
    <w:uiPriority w:val="99"/>
    <w:pPr>
      <w:tabs>
        <w:tab w:val="right" w:leader="dot" w:pos="9360"/>
      </w:tabs>
      <w:suppressAutoHyphens/>
      <w:spacing w:line="240" w:lineRule="atLeast"/>
      <w:ind w:left="720" w:right="720"/>
    </w:pPr>
    <w:rPr>
      <w:lang w:val="en-US"/>
    </w:rPr>
  </w:style>
  <w:style w:type="paragraph" w:styleId="Inhopg3">
    <w:name w:val="toc 3"/>
    <w:basedOn w:val="Standaard"/>
    <w:next w:val="Standaard"/>
    <w:uiPriority w:val="99"/>
    <w:pPr>
      <w:tabs>
        <w:tab w:val="right" w:leader="dot" w:pos="9360"/>
      </w:tabs>
      <w:suppressAutoHyphens/>
      <w:spacing w:line="240" w:lineRule="atLeast"/>
      <w:ind w:left="720" w:right="720"/>
    </w:pPr>
    <w:rPr>
      <w:lang w:val="en-US"/>
    </w:rPr>
  </w:style>
  <w:style w:type="paragraph" w:styleId="Inhopg4">
    <w:name w:val="toc 4"/>
    <w:basedOn w:val="Standaard"/>
    <w:next w:val="Standaard"/>
    <w:uiPriority w:val="99"/>
    <w:pPr>
      <w:tabs>
        <w:tab w:val="right" w:leader="dot" w:pos="9360"/>
      </w:tabs>
      <w:suppressAutoHyphens/>
      <w:spacing w:line="240" w:lineRule="atLeast"/>
      <w:ind w:left="720" w:right="720"/>
    </w:pPr>
    <w:rPr>
      <w:lang w:val="en-US"/>
    </w:rPr>
  </w:style>
  <w:style w:type="paragraph" w:styleId="Inhopg5">
    <w:name w:val="toc 5"/>
    <w:basedOn w:val="Standaard"/>
    <w:next w:val="Standaard"/>
    <w:uiPriority w:val="99"/>
    <w:pPr>
      <w:tabs>
        <w:tab w:val="right" w:leader="dot" w:pos="9360"/>
      </w:tabs>
      <w:suppressAutoHyphens/>
      <w:spacing w:line="240" w:lineRule="atLeast"/>
      <w:ind w:left="720" w:right="720"/>
    </w:pPr>
    <w:rPr>
      <w:lang w:val="en-US"/>
    </w:rPr>
  </w:style>
  <w:style w:type="paragraph" w:styleId="Inhopg6">
    <w:name w:val="toc 6"/>
    <w:basedOn w:val="Standaard"/>
    <w:next w:val="Standaard"/>
    <w:uiPriority w:val="99"/>
    <w:pPr>
      <w:tabs>
        <w:tab w:val="right" w:pos="9360"/>
      </w:tabs>
      <w:suppressAutoHyphens/>
      <w:spacing w:line="240" w:lineRule="atLeast"/>
      <w:ind w:left="720" w:hanging="720"/>
    </w:pPr>
    <w:rPr>
      <w:lang w:val="en-US"/>
    </w:rPr>
  </w:style>
  <w:style w:type="paragraph" w:styleId="Inhopg7">
    <w:name w:val="toc 7"/>
    <w:basedOn w:val="Standaard"/>
    <w:next w:val="Standaard"/>
    <w:uiPriority w:val="99"/>
    <w:pPr>
      <w:suppressAutoHyphens/>
      <w:spacing w:line="240" w:lineRule="atLeast"/>
      <w:ind w:left="720" w:hanging="720"/>
    </w:pPr>
    <w:rPr>
      <w:lang w:val="en-US"/>
    </w:rPr>
  </w:style>
  <w:style w:type="paragraph" w:styleId="Inhopg8">
    <w:name w:val="toc 8"/>
    <w:basedOn w:val="Standaard"/>
    <w:next w:val="Standaard"/>
    <w:uiPriority w:val="99"/>
    <w:pPr>
      <w:tabs>
        <w:tab w:val="right" w:pos="9360"/>
      </w:tabs>
      <w:suppressAutoHyphens/>
      <w:spacing w:line="240" w:lineRule="atLeast"/>
      <w:ind w:left="720" w:hanging="720"/>
    </w:pPr>
    <w:rPr>
      <w:lang w:val="en-US"/>
    </w:rPr>
  </w:style>
  <w:style w:type="paragraph" w:styleId="Inhopg9">
    <w:name w:val="toc 9"/>
    <w:basedOn w:val="Standaard"/>
    <w:next w:val="Standaard"/>
    <w:uiPriority w:val="99"/>
    <w:pPr>
      <w:tabs>
        <w:tab w:val="right" w:leader="dot" w:pos="9360"/>
      </w:tabs>
      <w:suppressAutoHyphens/>
      <w:spacing w:line="240" w:lineRule="atLeast"/>
      <w:ind w:left="720" w:hanging="720"/>
    </w:pPr>
    <w:rPr>
      <w:lang w:val="en-US"/>
    </w:rPr>
  </w:style>
  <w:style w:type="paragraph" w:styleId="Index1">
    <w:name w:val="index 1"/>
    <w:basedOn w:val="Standaard"/>
    <w:next w:val="Standaard"/>
    <w:uiPriority w:val="99"/>
    <w:pPr>
      <w:tabs>
        <w:tab w:val="right" w:leader="dot" w:pos="9360"/>
      </w:tabs>
      <w:suppressAutoHyphens/>
      <w:spacing w:line="240" w:lineRule="atLeast"/>
      <w:ind w:left="720" w:hanging="720"/>
    </w:pPr>
    <w:rPr>
      <w:lang w:val="en-US"/>
    </w:rPr>
  </w:style>
  <w:style w:type="paragraph" w:styleId="Index2">
    <w:name w:val="index 2"/>
    <w:basedOn w:val="Standaard"/>
    <w:next w:val="Standaard"/>
    <w:uiPriority w:val="99"/>
    <w:pPr>
      <w:tabs>
        <w:tab w:val="right" w:leader="dot" w:pos="9360"/>
      </w:tabs>
      <w:suppressAutoHyphens/>
      <w:spacing w:line="240" w:lineRule="atLeast"/>
      <w:ind w:left="720"/>
    </w:pPr>
    <w:rPr>
      <w:lang w:val="en-US"/>
    </w:rPr>
  </w:style>
  <w:style w:type="paragraph" w:styleId="Kopbronvermelding">
    <w:name w:val="toa heading"/>
    <w:basedOn w:val="Standaard"/>
    <w:next w:val="Standaard"/>
    <w:uiPriority w:val="99"/>
    <w:pPr>
      <w:tabs>
        <w:tab w:val="right" w:pos="9360"/>
      </w:tabs>
      <w:suppressAutoHyphens/>
      <w:spacing w:line="240" w:lineRule="atLeast"/>
    </w:pPr>
    <w:rPr>
      <w:lang w:val="en-US"/>
    </w:rPr>
  </w:style>
  <w:style w:type="paragraph" w:styleId="Bijschrift">
    <w:name w:val="caption"/>
    <w:basedOn w:val="Standaard"/>
    <w:next w:val="Standaard"/>
    <w:uiPriority w:val="99"/>
    <w:qFormat/>
    <w:rPr>
      <w:rFonts w:cstheme="minorBidi"/>
    </w:rPr>
  </w:style>
  <w:style w:type="character" w:customStyle="1" w:styleId="EquationCaption">
    <w:name w:val="_Equation Cap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EADE0C12.dotm</Template>
  <TotalTime>0</TotalTime>
  <Pages>1</Pages>
  <Words>581</Words>
  <Characters>2163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Clercq Patrick</dc:creator>
  <cp:lastModifiedBy>De Clercq Patrick</cp:lastModifiedBy>
  <cp:revision>4</cp:revision>
  <dcterms:created xsi:type="dcterms:W3CDTF">2015-02-13T12:35:00Z</dcterms:created>
  <dcterms:modified xsi:type="dcterms:W3CDTF">2016-02-09T17:00:00Z</dcterms:modified>
</cp:coreProperties>
</file>