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B97832" w:rsidRPr="00B97832" w:rsidRDefault="00B97832" w:rsidP="00B97832"/>
    <w:p w:rsidR="00305E3C" w:rsidRDefault="00136313" w:rsidP="00684D97">
      <w:pPr>
        <w:pStyle w:val="Titre3"/>
        <w:rPr>
          <w:rFonts w:ascii="Arial" w:hAnsi="Arial" w:cs="Arial"/>
          <w:sz w:val="22"/>
          <w:szCs w:val="22"/>
        </w:rPr>
      </w:pPr>
      <w:r w:rsidRPr="009C280D">
        <w:rPr>
          <w:rFonts w:ascii="Arial" w:hAnsi="Arial" w:cs="Arial"/>
          <w:sz w:val="22"/>
          <w:szCs w:val="22"/>
        </w:rPr>
        <w:t xml:space="preserve">REQUETE </w:t>
      </w:r>
      <w:r w:rsidR="00305E3C">
        <w:rPr>
          <w:rFonts w:ascii="Arial" w:hAnsi="Arial" w:cs="Arial"/>
          <w:sz w:val="22"/>
          <w:szCs w:val="22"/>
        </w:rPr>
        <w:t xml:space="preserve">EN AUTORISATION </w:t>
      </w:r>
      <w:r w:rsidR="00684D97">
        <w:rPr>
          <w:rFonts w:ascii="Arial" w:hAnsi="Arial" w:cs="Arial"/>
          <w:sz w:val="22"/>
          <w:szCs w:val="22"/>
        </w:rPr>
        <w:t>SPECIALE</w:t>
      </w:r>
    </w:p>
    <w:p w:rsidR="00305E3C" w:rsidRDefault="00666D45" w:rsidP="00136313">
      <w:pPr>
        <w:pStyle w:val="Titre3"/>
        <w:rPr>
          <w:rFonts w:ascii="Arial" w:hAnsi="Arial" w:cs="Arial"/>
          <w:sz w:val="22"/>
          <w:szCs w:val="22"/>
          <w:u w:val="none"/>
        </w:rPr>
      </w:pPr>
      <w:r w:rsidRPr="00305E3C">
        <w:rPr>
          <w:rFonts w:ascii="Arial" w:hAnsi="Arial" w:cs="Arial"/>
          <w:sz w:val="22"/>
          <w:szCs w:val="22"/>
          <w:u w:val="none"/>
        </w:rPr>
        <w:t xml:space="preserve"> </w:t>
      </w:r>
    </w:p>
    <w:p w:rsidR="00136313" w:rsidRPr="00305E3C" w:rsidRDefault="00305E3C" w:rsidP="00136313">
      <w:pPr>
        <w:pStyle w:val="Titre3"/>
        <w:rPr>
          <w:rFonts w:ascii="Arial" w:hAnsi="Arial" w:cs="Arial"/>
          <w:sz w:val="22"/>
          <w:szCs w:val="22"/>
          <w:u w:val="none"/>
        </w:rPr>
      </w:pPr>
      <w:r w:rsidRPr="00305E3C">
        <w:rPr>
          <w:rFonts w:ascii="Arial" w:hAnsi="Arial" w:cs="Arial"/>
          <w:sz w:val="22"/>
          <w:szCs w:val="22"/>
          <w:u w:val="none"/>
        </w:rPr>
        <w:t>(autorité parentale –</w:t>
      </w:r>
      <w:r w:rsidR="00153C44">
        <w:rPr>
          <w:rFonts w:ascii="Arial" w:hAnsi="Arial" w:cs="Arial"/>
          <w:sz w:val="22"/>
          <w:szCs w:val="22"/>
          <w:u w:val="none"/>
        </w:rPr>
        <w:t xml:space="preserve"> articles 378,</w:t>
      </w:r>
      <w:r w:rsidRPr="00305E3C">
        <w:rPr>
          <w:rFonts w:ascii="Arial" w:hAnsi="Arial" w:cs="Arial"/>
          <w:sz w:val="22"/>
          <w:szCs w:val="22"/>
          <w:u w:val="none"/>
        </w:rPr>
        <w:t xml:space="preserve"> 410</w:t>
      </w:r>
      <w:r w:rsidR="00153C44">
        <w:rPr>
          <w:rFonts w:ascii="Arial" w:hAnsi="Arial" w:cs="Arial"/>
          <w:sz w:val="22"/>
          <w:szCs w:val="22"/>
          <w:u w:val="none"/>
        </w:rPr>
        <w:t xml:space="preserve"> §1</w:t>
      </w:r>
      <w:r w:rsidR="00153C44" w:rsidRPr="00153C44">
        <w:rPr>
          <w:rFonts w:ascii="Arial" w:hAnsi="Arial" w:cs="Arial"/>
          <w:sz w:val="22"/>
          <w:szCs w:val="22"/>
          <w:u w:val="none"/>
          <w:vertAlign w:val="superscript"/>
        </w:rPr>
        <w:t>er</w:t>
      </w:r>
      <w:r w:rsidR="00153C44">
        <w:rPr>
          <w:rFonts w:ascii="Arial" w:hAnsi="Arial" w:cs="Arial"/>
          <w:sz w:val="22"/>
          <w:szCs w:val="22"/>
          <w:u w:val="none"/>
        </w:rPr>
        <w:t>, 5° et 776</w:t>
      </w:r>
      <w:r w:rsidRPr="00305E3C">
        <w:rPr>
          <w:rFonts w:ascii="Arial" w:hAnsi="Arial" w:cs="Arial"/>
          <w:sz w:val="22"/>
          <w:szCs w:val="22"/>
          <w:u w:val="none"/>
        </w:rPr>
        <w:t xml:space="preserve"> du code civil)</w:t>
      </w:r>
    </w:p>
    <w:p w:rsidR="00136313" w:rsidRDefault="00136313" w:rsidP="00136313">
      <w:pPr>
        <w:rPr>
          <w:rFonts w:ascii="Arial" w:hAnsi="Arial" w:cs="Arial"/>
        </w:rPr>
      </w:pPr>
    </w:p>
    <w:p w:rsidR="00153C44" w:rsidRPr="009C280D" w:rsidRDefault="00153C44"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w:t>
      </w:r>
      <w:r w:rsidR="00305E3C">
        <w:rPr>
          <w:rFonts w:ascii="Arial" w:hAnsi="Arial" w:cs="Arial"/>
        </w:rPr>
        <w:t xml:space="preserve"> Paix du canton de …………………………..</w:t>
      </w:r>
    </w:p>
    <w:p w:rsidR="00153C44" w:rsidRPr="009C280D" w:rsidRDefault="00153C44"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B97832" w:rsidRPr="009C280D" w:rsidRDefault="00B97832" w:rsidP="00136313">
      <w:pPr>
        <w:rPr>
          <w:rFonts w:ascii="Arial" w:hAnsi="Arial" w:cs="Arial"/>
        </w:rPr>
      </w:pPr>
    </w:p>
    <w:p w:rsidR="00136313" w:rsidRPr="009C280D" w:rsidRDefault="00305E3C" w:rsidP="00136313">
      <w:pPr>
        <w:rPr>
          <w:rFonts w:ascii="Arial" w:hAnsi="Arial" w:cs="Arial"/>
          <w:b/>
          <w:i/>
        </w:rPr>
      </w:pPr>
      <w:r>
        <w:rPr>
          <w:rFonts w:ascii="Arial" w:hAnsi="Arial" w:cs="Arial"/>
          <w:b/>
          <w:i/>
        </w:rPr>
        <w:t>Partie(s) requérante(s) :</w:t>
      </w:r>
    </w:p>
    <w:p w:rsidR="00136313"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305E3C" w:rsidRDefault="00305E3C"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Pr="002953F5" w:rsidRDefault="00136313" w:rsidP="00CF068B">
            <w:pPr>
              <w:rPr>
                <w:rFonts w:ascii="Arial" w:hAnsi="Arial" w:cs="Arial"/>
              </w:rPr>
            </w:pPr>
            <w:r w:rsidRPr="002953F5">
              <w:rPr>
                <w:rFonts w:ascii="Arial" w:hAnsi="Arial" w:cs="Arial"/>
              </w:rPr>
              <w:t>Domicile : ……………………………………</w:t>
            </w:r>
          </w:p>
          <w:p w:rsidR="00136313" w:rsidRPr="002953F5" w:rsidRDefault="00305E3C" w:rsidP="00CF068B">
            <w:pPr>
              <w:rPr>
                <w:rFonts w:ascii="Arial" w:hAnsi="Arial" w:cs="Arial"/>
              </w:rPr>
            </w:pPr>
            <w:r>
              <w:rPr>
                <w:rFonts w:ascii="Arial" w:hAnsi="Arial" w:cs="Arial"/>
              </w:rPr>
              <w:t>C</w:t>
            </w:r>
            <w:r w:rsidR="00136313" w:rsidRPr="002953F5">
              <w:rPr>
                <w:rFonts w:ascii="Arial" w:hAnsi="Arial" w:cs="Arial"/>
              </w:rPr>
              <w:t>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305E3C" w:rsidRDefault="00305E3C"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Pr="002953F5"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B97832" w:rsidRDefault="00B97832" w:rsidP="00136313">
      <w:pPr>
        <w:rPr>
          <w:rFonts w:ascii="Arial" w:hAnsi="Arial" w:cs="Arial"/>
        </w:rPr>
      </w:pPr>
    </w:p>
    <w:p w:rsidR="00305E3C" w:rsidRDefault="00305E3C" w:rsidP="00305E3C">
      <w:pPr>
        <w:rPr>
          <w:rFonts w:ascii="Arial" w:hAnsi="Arial" w:cs="Arial"/>
          <w:b/>
          <w:i/>
        </w:rPr>
      </w:pPr>
      <w:r>
        <w:rPr>
          <w:rFonts w:ascii="Arial" w:hAnsi="Arial" w:cs="Arial"/>
          <w:b/>
          <w:i/>
        </w:rPr>
        <w:t>Agissant en qualité de père – mère – tuteur (*)</w:t>
      </w:r>
      <w:r>
        <w:rPr>
          <w:rStyle w:val="Appelnotedebasdep"/>
          <w:rFonts w:ascii="Arial" w:hAnsi="Arial" w:cs="Arial"/>
          <w:b/>
          <w:i/>
        </w:rPr>
        <w:footnoteReference w:id="1"/>
      </w:r>
      <w:r>
        <w:rPr>
          <w:rFonts w:ascii="Arial" w:hAnsi="Arial" w:cs="Arial"/>
          <w:b/>
          <w:i/>
        </w:rPr>
        <w:t xml:space="preserve"> de :</w:t>
      </w:r>
    </w:p>
    <w:p w:rsidR="00B97832" w:rsidRPr="009C280D" w:rsidRDefault="00B97832" w:rsidP="00305E3C">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305E3C" w:rsidRPr="00CF068B" w:rsidTr="00305E3C">
        <w:tc>
          <w:tcPr>
            <w:tcW w:w="4815" w:type="dxa"/>
            <w:tcBorders>
              <w:right w:val="nil"/>
            </w:tcBorders>
          </w:tcPr>
          <w:p w:rsidR="00305E3C" w:rsidRDefault="00305E3C" w:rsidP="00305E3C">
            <w:pPr>
              <w:rPr>
                <w:rFonts w:ascii="Arial" w:hAnsi="Arial" w:cs="Arial"/>
              </w:rPr>
            </w:pPr>
          </w:p>
          <w:p w:rsidR="00305E3C" w:rsidRPr="002953F5" w:rsidRDefault="00305E3C" w:rsidP="00305E3C">
            <w:pPr>
              <w:rPr>
                <w:rFonts w:ascii="Arial" w:hAnsi="Arial" w:cs="Arial"/>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Pr>
                <w:rFonts w:ascii="Arial" w:hAnsi="Arial" w:cs="Arial"/>
              </w:rPr>
              <w:t>C</w:t>
            </w:r>
            <w:r w:rsidRPr="002953F5">
              <w:rPr>
                <w:rFonts w:ascii="Arial" w:hAnsi="Arial" w:cs="Arial"/>
              </w:rPr>
              <w:t>ode postal : ……………………………….</w:t>
            </w:r>
          </w:p>
          <w:p w:rsidR="00305E3C" w:rsidRPr="002953F5" w:rsidRDefault="00305E3C" w:rsidP="00305E3C">
            <w:pPr>
              <w:rPr>
                <w:rFonts w:ascii="Arial" w:hAnsi="Arial" w:cs="Arial"/>
              </w:rPr>
            </w:pPr>
            <w:r w:rsidRPr="002953F5">
              <w:rPr>
                <w:rFonts w:ascii="Arial" w:hAnsi="Arial" w:cs="Arial"/>
              </w:rPr>
              <w:t>Localité : …………………………………….</w:t>
            </w:r>
          </w:p>
          <w:p w:rsidR="00305E3C" w:rsidRDefault="00B97832" w:rsidP="00305E3C">
            <w:pPr>
              <w:rPr>
                <w:rFonts w:ascii="Arial" w:hAnsi="Arial" w:cs="Arial"/>
              </w:rPr>
            </w:pPr>
            <w:r>
              <w:rPr>
                <w:rFonts w:ascii="Arial" w:hAnsi="Arial" w:cs="Arial"/>
              </w:rPr>
              <w:t>Résidant en fait à : …………………………</w:t>
            </w:r>
          </w:p>
          <w:p w:rsidR="00B97832" w:rsidRDefault="00B97832" w:rsidP="00305E3C">
            <w:pPr>
              <w:rPr>
                <w:rFonts w:ascii="Arial" w:hAnsi="Arial" w:cs="Arial"/>
              </w:rPr>
            </w:pPr>
            <w:r>
              <w:rPr>
                <w:rFonts w:ascii="Arial" w:hAnsi="Arial" w:cs="Arial"/>
              </w:rPr>
              <w:t>………………………………………………..</w:t>
            </w:r>
          </w:p>
          <w:p w:rsidR="00B97832" w:rsidRDefault="00B97832" w:rsidP="00305E3C">
            <w:pPr>
              <w:rPr>
                <w:rFonts w:ascii="Arial" w:hAnsi="Arial" w:cs="Arial"/>
              </w:rPr>
            </w:pPr>
            <w:r>
              <w:rPr>
                <w:rFonts w:ascii="Arial" w:hAnsi="Arial" w:cs="Arial"/>
              </w:rPr>
              <w:t>Date de naissance :</w:t>
            </w:r>
            <w:r w:rsidR="00153C44">
              <w:rPr>
                <w:rFonts w:ascii="Arial" w:hAnsi="Arial" w:cs="Arial"/>
              </w:rPr>
              <w:t xml:space="preserve"> ……………………….</w:t>
            </w:r>
          </w:p>
          <w:p w:rsidR="00B97832" w:rsidRDefault="00B97832" w:rsidP="00305E3C">
            <w:pPr>
              <w:rPr>
                <w:rFonts w:ascii="Arial" w:hAnsi="Arial" w:cs="Arial"/>
              </w:rPr>
            </w:pPr>
            <w:r>
              <w:rPr>
                <w:rFonts w:ascii="Arial" w:hAnsi="Arial" w:cs="Arial"/>
              </w:rPr>
              <w:t>Lieu de naissance :</w:t>
            </w:r>
            <w:r w:rsidR="00153C44">
              <w:rPr>
                <w:rFonts w:ascii="Arial" w:hAnsi="Arial" w:cs="Arial"/>
              </w:rPr>
              <w:t xml:space="preserve"> ………………………..</w:t>
            </w:r>
          </w:p>
          <w:p w:rsidR="00502706" w:rsidRPr="002953F5" w:rsidRDefault="00502706" w:rsidP="00502706">
            <w:pPr>
              <w:rPr>
                <w:rFonts w:ascii="Arial" w:hAnsi="Arial" w:cs="Arial"/>
              </w:rPr>
            </w:pPr>
            <w:r w:rsidRPr="002953F5">
              <w:rPr>
                <w:rFonts w:ascii="Arial" w:hAnsi="Arial" w:cs="Arial"/>
              </w:rPr>
              <w:t>RN : ………………………………………….</w:t>
            </w:r>
          </w:p>
          <w:p w:rsidR="00093733" w:rsidRDefault="00093733" w:rsidP="00305E3C">
            <w:pPr>
              <w:rPr>
                <w:rFonts w:ascii="Arial" w:hAnsi="Arial" w:cs="Arial"/>
              </w:rPr>
            </w:pPr>
          </w:p>
          <w:p w:rsidR="00093733" w:rsidRDefault="00093733" w:rsidP="00305E3C">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2"/>
            </w:r>
            <w:r>
              <w:rPr>
                <w:rFonts w:ascii="Arial" w:hAnsi="Arial" w:cs="Arial"/>
              </w:rPr>
              <w:t xml:space="preserve"> placé sous statut de minorité prolongée par décision du tribunal de première instance de ……………………………</w:t>
            </w:r>
          </w:p>
          <w:p w:rsidR="00093733" w:rsidRDefault="00093733" w:rsidP="00305E3C">
            <w:pPr>
              <w:rPr>
                <w:rFonts w:ascii="Arial" w:hAnsi="Arial" w:cs="Arial"/>
              </w:rPr>
            </w:pPr>
            <w:r>
              <w:rPr>
                <w:rFonts w:ascii="Arial" w:hAnsi="Arial" w:cs="Arial"/>
              </w:rPr>
              <w:t>en date du ……………………………………….</w:t>
            </w:r>
          </w:p>
          <w:p w:rsidR="00B97832" w:rsidRPr="002953F5" w:rsidRDefault="00B97832" w:rsidP="00305E3C">
            <w:pPr>
              <w:rPr>
                <w:rFonts w:ascii="Arial" w:hAnsi="Arial" w:cs="Arial"/>
              </w:rPr>
            </w:pPr>
          </w:p>
        </w:tc>
        <w:tc>
          <w:tcPr>
            <w:tcW w:w="283" w:type="dxa"/>
            <w:tcBorders>
              <w:top w:val="nil"/>
              <w:left w:val="single" w:sz="4" w:space="0" w:color="auto"/>
              <w:bottom w:val="nil"/>
              <w:right w:val="single" w:sz="4" w:space="0" w:color="auto"/>
            </w:tcBorders>
          </w:tcPr>
          <w:p w:rsidR="00305E3C" w:rsidRPr="002953F5" w:rsidRDefault="00305E3C" w:rsidP="00305E3C">
            <w:pPr>
              <w:rPr>
                <w:rFonts w:ascii="Arial" w:hAnsi="Arial" w:cs="Arial"/>
              </w:rPr>
            </w:pPr>
          </w:p>
        </w:tc>
        <w:tc>
          <w:tcPr>
            <w:tcW w:w="4962" w:type="dxa"/>
            <w:tcBorders>
              <w:left w:val="nil"/>
            </w:tcBorders>
          </w:tcPr>
          <w:p w:rsidR="00305E3C" w:rsidRDefault="00305E3C" w:rsidP="00305E3C">
            <w:pPr>
              <w:rPr>
                <w:rFonts w:ascii="Arial" w:hAnsi="Arial" w:cs="Arial"/>
              </w:rPr>
            </w:pPr>
          </w:p>
          <w:p w:rsidR="00305E3C" w:rsidRPr="00305E3C" w:rsidRDefault="00305E3C" w:rsidP="00305E3C">
            <w:pPr>
              <w:rPr>
                <w:rFonts w:ascii="Arial" w:hAnsi="Arial" w:cs="Arial"/>
                <w:u w:val="single"/>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sidRPr="002953F5">
              <w:rPr>
                <w:rFonts w:ascii="Arial" w:hAnsi="Arial" w:cs="Arial"/>
              </w:rPr>
              <w:t>Code postal : ……………………………….</w:t>
            </w:r>
          </w:p>
          <w:p w:rsidR="00305E3C" w:rsidRPr="002953F5"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502706" w:rsidRPr="002953F5" w:rsidRDefault="00502706" w:rsidP="00502706">
            <w:pPr>
              <w:rPr>
                <w:rFonts w:ascii="Arial" w:hAnsi="Arial" w:cs="Arial"/>
              </w:rPr>
            </w:pPr>
            <w:r w:rsidRPr="002953F5">
              <w:rPr>
                <w:rFonts w:ascii="Arial" w:hAnsi="Arial" w:cs="Arial"/>
              </w:rPr>
              <w:t>RN : ………………………………………….</w:t>
            </w:r>
          </w:p>
          <w:p w:rsidR="00CC48CE" w:rsidRDefault="00CC48CE"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3"/>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r>
    </w:tbl>
    <w:p w:rsidR="00B97832" w:rsidRDefault="00B97832" w:rsidP="00305E3C">
      <w:pPr>
        <w:rPr>
          <w:rFonts w:ascii="Arial" w:hAnsi="Arial" w:cs="Arial"/>
        </w:rPr>
      </w:pPr>
    </w:p>
    <w:p w:rsidR="00E82BC9" w:rsidRDefault="00E82BC9" w:rsidP="00305E3C">
      <w:pPr>
        <w:rPr>
          <w:rFonts w:ascii="Arial" w:hAnsi="Arial" w:cs="Arial"/>
        </w:rPr>
      </w:pPr>
    </w:p>
    <w:p w:rsidR="00684D97" w:rsidRDefault="00684D97" w:rsidP="00305E3C">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305E3C" w:rsidRPr="00CF068B" w:rsidTr="00305E3C">
        <w:tc>
          <w:tcPr>
            <w:tcW w:w="4815" w:type="dxa"/>
            <w:tcBorders>
              <w:right w:val="nil"/>
            </w:tcBorders>
          </w:tcPr>
          <w:p w:rsidR="00093733" w:rsidRDefault="00B97832" w:rsidP="00305E3C">
            <w:pPr>
              <w:rPr>
                <w:rFonts w:ascii="Arial" w:hAnsi="Arial" w:cs="Arial"/>
              </w:rPr>
            </w:pPr>
            <w:r>
              <w:rPr>
                <w:rFonts w:ascii="Arial" w:hAnsi="Arial" w:cs="Arial"/>
              </w:rPr>
              <w:br w:type="page"/>
            </w:r>
          </w:p>
          <w:p w:rsidR="00305E3C" w:rsidRPr="002953F5" w:rsidRDefault="00305E3C" w:rsidP="00305E3C">
            <w:pPr>
              <w:rPr>
                <w:rFonts w:ascii="Arial" w:hAnsi="Arial" w:cs="Arial"/>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Pr>
                <w:rFonts w:ascii="Arial" w:hAnsi="Arial" w:cs="Arial"/>
              </w:rPr>
              <w:t>C</w:t>
            </w:r>
            <w:r w:rsidRPr="002953F5">
              <w:rPr>
                <w:rFonts w:ascii="Arial" w:hAnsi="Arial" w:cs="Arial"/>
              </w:rPr>
              <w:t>ode postal : ……………………………….</w:t>
            </w:r>
          </w:p>
          <w:p w:rsidR="00305E3C"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502706" w:rsidRPr="002953F5" w:rsidRDefault="00502706" w:rsidP="00502706">
            <w:pPr>
              <w:rPr>
                <w:rFonts w:ascii="Arial" w:hAnsi="Arial" w:cs="Arial"/>
              </w:rPr>
            </w:pPr>
            <w:r w:rsidRPr="002953F5">
              <w:rPr>
                <w:rFonts w:ascii="Arial" w:hAnsi="Arial" w:cs="Arial"/>
              </w:rPr>
              <w:t>RN : ………………………………………….</w:t>
            </w:r>
          </w:p>
          <w:p w:rsidR="00093733" w:rsidRDefault="00093733"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4"/>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c>
          <w:tcPr>
            <w:tcW w:w="283" w:type="dxa"/>
            <w:tcBorders>
              <w:top w:val="nil"/>
              <w:left w:val="single" w:sz="4" w:space="0" w:color="auto"/>
              <w:bottom w:val="nil"/>
              <w:right w:val="single" w:sz="4" w:space="0" w:color="auto"/>
            </w:tcBorders>
          </w:tcPr>
          <w:p w:rsidR="00305E3C" w:rsidRPr="002953F5" w:rsidRDefault="00305E3C" w:rsidP="00305E3C">
            <w:pPr>
              <w:rPr>
                <w:rFonts w:ascii="Arial" w:hAnsi="Arial" w:cs="Arial"/>
              </w:rPr>
            </w:pPr>
          </w:p>
        </w:tc>
        <w:tc>
          <w:tcPr>
            <w:tcW w:w="4962" w:type="dxa"/>
            <w:tcBorders>
              <w:left w:val="nil"/>
            </w:tcBorders>
          </w:tcPr>
          <w:p w:rsidR="00305E3C" w:rsidRDefault="00305E3C" w:rsidP="00305E3C">
            <w:pPr>
              <w:rPr>
                <w:rFonts w:ascii="Arial" w:hAnsi="Arial" w:cs="Arial"/>
              </w:rPr>
            </w:pPr>
          </w:p>
          <w:p w:rsidR="00305E3C" w:rsidRPr="00305E3C" w:rsidRDefault="00305E3C" w:rsidP="00305E3C">
            <w:pPr>
              <w:rPr>
                <w:rFonts w:ascii="Arial" w:hAnsi="Arial" w:cs="Arial"/>
                <w:u w:val="single"/>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sidRPr="002953F5">
              <w:rPr>
                <w:rFonts w:ascii="Arial" w:hAnsi="Arial" w:cs="Arial"/>
              </w:rPr>
              <w:t>Code postal : ……………………………….</w:t>
            </w:r>
          </w:p>
          <w:p w:rsidR="00305E3C"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502706" w:rsidRPr="002953F5" w:rsidRDefault="00502706" w:rsidP="00502706">
            <w:pPr>
              <w:rPr>
                <w:rFonts w:ascii="Arial" w:hAnsi="Arial" w:cs="Arial"/>
              </w:rPr>
            </w:pPr>
            <w:r w:rsidRPr="002953F5">
              <w:rPr>
                <w:rFonts w:ascii="Arial" w:hAnsi="Arial" w:cs="Arial"/>
              </w:rPr>
              <w:t>RN : ………………………………………….</w:t>
            </w:r>
          </w:p>
          <w:p w:rsidR="00093733" w:rsidRDefault="00093733"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5"/>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r>
    </w:tbl>
    <w:p w:rsidR="00305E3C" w:rsidRDefault="00305E3C" w:rsidP="00305E3C">
      <w:pPr>
        <w:rPr>
          <w:rFonts w:ascii="Arial" w:hAnsi="Arial" w:cs="Arial"/>
        </w:rPr>
      </w:pPr>
    </w:p>
    <w:p w:rsidR="00D76842" w:rsidRDefault="00D76842" w:rsidP="00684D97">
      <w:pPr>
        <w:jc w:val="both"/>
        <w:rPr>
          <w:rFonts w:ascii="Arial" w:hAnsi="Arial" w:cs="Arial"/>
        </w:rPr>
      </w:pPr>
      <w:r>
        <w:rPr>
          <w:rFonts w:ascii="Arial" w:hAnsi="Arial" w:cs="Arial"/>
          <w:color w:val="000000"/>
        </w:rPr>
        <w:t>La (les) partie(s) requérante(s)</w:t>
      </w:r>
      <w:r w:rsidR="00A33C6D" w:rsidRPr="00093733">
        <w:rPr>
          <w:rFonts w:ascii="Arial" w:hAnsi="Arial" w:cs="Arial"/>
          <w:color w:val="000000"/>
        </w:rPr>
        <w:t xml:space="preserve">, en application des articles </w:t>
      </w:r>
      <w:r w:rsidR="00A33C6D" w:rsidRPr="00093733">
        <w:rPr>
          <w:rFonts w:ascii="Arial" w:hAnsi="Arial" w:cs="Arial"/>
        </w:rPr>
        <w:t>378, 410 §1</w:t>
      </w:r>
      <w:r w:rsidR="00A33C6D" w:rsidRPr="00093733">
        <w:rPr>
          <w:rFonts w:ascii="Arial" w:hAnsi="Arial" w:cs="Arial"/>
          <w:vertAlign w:val="superscript"/>
        </w:rPr>
        <w:t>er</w:t>
      </w:r>
      <w:r w:rsidR="00A33C6D" w:rsidRPr="00093733">
        <w:rPr>
          <w:rFonts w:ascii="Arial" w:hAnsi="Arial" w:cs="Arial"/>
        </w:rPr>
        <w:t xml:space="preserve">, 5° et 776 du code civil, </w:t>
      </w:r>
      <w:r w:rsidR="00093733">
        <w:rPr>
          <w:rFonts w:ascii="Arial" w:hAnsi="Arial" w:cs="Arial"/>
        </w:rPr>
        <w:t>sollicite</w:t>
      </w:r>
      <w:r>
        <w:rPr>
          <w:rFonts w:ascii="Arial" w:hAnsi="Arial" w:cs="Arial"/>
        </w:rPr>
        <w:t>(nt)</w:t>
      </w:r>
      <w:r w:rsidR="00093733">
        <w:rPr>
          <w:rFonts w:ascii="Arial" w:hAnsi="Arial" w:cs="Arial"/>
        </w:rPr>
        <w:t xml:space="preserve"> </w:t>
      </w:r>
      <w:r w:rsidR="00A33C6D" w:rsidRPr="00093733">
        <w:rPr>
          <w:rFonts w:ascii="Arial" w:hAnsi="Arial" w:cs="Arial"/>
        </w:rPr>
        <w:t xml:space="preserve">l’autorisation </w:t>
      </w:r>
      <w:r>
        <w:rPr>
          <w:rFonts w:ascii="Arial" w:hAnsi="Arial" w:cs="Arial"/>
        </w:rPr>
        <w:t>de …………………………………………………………………….</w:t>
      </w:r>
    </w:p>
    <w:p w:rsidR="00093733" w:rsidRDefault="00093733" w:rsidP="00A33C6D">
      <w:pPr>
        <w:jc w:val="both"/>
        <w:rPr>
          <w:rFonts w:ascii="Arial" w:hAnsi="Arial" w:cs="Arial"/>
          <w:color w:val="000000"/>
        </w:rPr>
      </w:pPr>
      <w:r w:rsidRPr="00461FD1">
        <w:rPr>
          <w:rFonts w:ascii="Arial" w:hAnsi="Arial" w:cs="Arial"/>
          <w:color w:val="000000"/>
        </w:rPr>
        <w:t>……………………………………………………………………………………………………………</w:t>
      </w:r>
    </w:p>
    <w:p w:rsidR="00684D97" w:rsidRDefault="00684D97" w:rsidP="00684D97">
      <w:pPr>
        <w:jc w:val="both"/>
        <w:rPr>
          <w:rFonts w:ascii="Arial" w:hAnsi="Arial" w:cs="Arial"/>
          <w:color w:val="000000"/>
        </w:rPr>
      </w:pPr>
      <w:r w:rsidRPr="00461FD1">
        <w:rPr>
          <w:rFonts w:ascii="Arial" w:hAnsi="Arial" w:cs="Arial"/>
          <w:color w:val="000000"/>
        </w:rPr>
        <w:t>……………………………………………………………………………………………………………</w:t>
      </w:r>
    </w:p>
    <w:p w:rsidR="00D76842" w:rsidRDefault="00D76842" w:rsidP="00D76842">
      <w:pPr>
        <w:jc w:val="both"/>
        <w:rPr>
          <w:rFonts w:ascii="Arial" w:hAnsi="Arial" w:cs="Arial"/>
          <w:color w:val="000000"/>
        </w:rPr>
      </w:pPr>
      <w:r w:rsidRPr="00461FD1">
        <w:rPr>
          <w:rFonts w:ascii="Arial" w:hAnsi="Arial" w:cs="Arial"/>
          <w:color w:val="000000"/>
        </w:rPr>
        <w:t>……………………………………………………………………………………………………………</w:t>
      </w:r>
    </w:p>
    <w:p w:rsidR="00D76842" w:rsidRDefault="00D76842" w:rsidP="00D76842">
      <w:pPr>
        <w:jc w:val="both"/>
        <w:rPr>
          <w:rFonts w:ascii="Arial" w:hAnsi="Arial" w:cs="Arial"/>
          <w:color w:val="000000"/>
        </w:rPr>
      </w:pPr>
      <w:r w:rsidRPr="00461FD1">
        <w:rPr>
          <w:rFonts w:ascii="Arial" w:hAnsi="Arial" w:cs="Arial"/>
          <w:color w:val="000000"/>
        </w:rPr>
        <w:t>……………………………………………………………………………………………………………</w:t>
      </w:r>
    </w:p>
    <w:p w:rsidR="00684D97" w:rsidRPr="00461FD1" w:rsidRDefault="00684D97" w:rsidP="00A33C6D">
      <w:pPr>
        <w:jc w:val="both"/>
        <w:rPr>
          <w:rFonts w:ascii="Arial" w:hAnsi="Arial" w:cs="Arial"/>
          <w:color w:val="000000"/>
        </w:rPr>
      </w:pPr>
    </w:p>
    <w:p w:rsidR="00A33C6D" w:rsidRPr="00093733" w:rsidRDefault="00093733" w:rsidP="00A33C6D">
      <w:pPr>
        <w:jc w:val="both"/>
        <w:rPr>
          <w:rFonts w:ascii="Arial" w:hAnsi="Arial" w:cs="Arial"/>
          <w:color w:val="000000"/>
          <w:u w:val="single"/>
        </w:rPr>
      </w:pPr>
      <w:r>
        <w:rPr>
          <w:rFonts w:ascii="Arial" w:hAnsi="Arial" w:cs="Arial"/>
          <w:color w:val="000000"/>
          <w:u w:val="single"/>
        </w:rPr>
        <w:t>La</w:t>
      </w:r>
      <w:r w:rsidR="00A33C6D" w:rsidRPr="00093733">
        <w:rPr>
          <w:rFonts w:ascii="Arial" w:hAnsi="Arial" w:cs="Arial"/>
          <w:color w:val="000000"/>
          <w:u w:val="single"/>
        </w:rPr>
        <w:t xml:space="preserve"> demande est justifiée pour les motifs suivants :</w:t>
      </w:r>
    </w:p>
    <w:p w:rsidR="00A33C6D" w:rsidRPr="00A33C6D" w:rsidRDefault="00A33C6D" w:rsidP="00A33C6D">
      <w:pPr>
        <w:jc w:val="both"/>
        <w:rPr>
          <w:rFonts w:ascii="Arial" w:hAnsi="Arial" w:cs="Arial"/>
          <w:color w:val="000000"/>
        </w:rPr>
      </w:pPr>
    </w:p>
    <w:p w:rsidR="00684D97" w:rsidRDefault="00406DBC" w:rsidP="00684D97">
      <w:pPr>
        <w:jc w:val="both"/>
        <w:rPr>
          <w:rFonts w:ascii="Arial" w:hAnsi="Arial" w:cs="Arial"/>
          <w:color w:val="000000"/>
        </w:rPr>
      </w:pPr>
      <w:r w:rsidRPr="00684D97">
        <w:rPr>
          <w:rFonts w:ascii="Arial" w:hAnsi="Arial" w:cs="Arial"/>
          <w:color w:val="000000"/>
        </w:rPr>
        <w:t>……………………………………………………………………………………………………………………………………………………………………………………………………………………………………………………………………………………………………………………………………………………………………………………………………………………………………………………………………………………………………………………………………………………………………………………………………………………………………………………………………………………………………………………………………………………………………………………………</w:t>
      </w:r>
    </w:p>
    <w:p w:rsidR="00A33C6D" w:rsidRDefault="00A33C6D" w:rsidP="00136313">
      <w:pPr>
        <w:jc w:val="both"/>
        <w:rPr>
          <w:rFonts w:ascii="Arial" w:hAnsi="Arial" w:cs="Arial"/>
          <w:b/>
          <w:color w:val="000000"/>
        </w:rPr>
      </w:pPr>
    </w:p>
    <w:p w:rsidR="00406DBC" w:rsidRPr="00406DBC" w:rsidRDefault="00406DBC" w:rsidP="00136313">
      <w:pPr>
        <w:jc w:val="both"/>
        <w:rPr>
          <w:rFonts w:ascii="Arial" w:hAnsi="Arial" w:cs="Arial"/>
          <w:b/>
          <w:i/>
          <w:color w:val="000000"/>
        </w:rPr>
      </w:pPr>
      <w:r w:rsidRPr="00406DBC">
        <w:rPr>
          <w:rFonts w:ascii="Arial" w:hAnsi="Arial" w:cs="Arial"/>
          <w:b/>
          <w:i/>
          <w:color w:val="000000"/>
        </w:rPr>
        <w:t>A ces cause</w:t>
      </w:r>
      <w:r w:rsidR="003F5FF7">
        <w:rPr>
          <w:rFonts w:ascii="Arial" w:hAnsi="Arial" w:cs="Arial"/>
          <w:b/>
          <w:i/>
          <w:color w:val="000000"/>
        </w:rPr>
        <w:t>s</w:t>
      </w:r>
      <w:r w:rsidRPr="00406DBC">
        <w:rPr>
          <w:rFonts w:ascii="Arial" w:hAnsi="Arial" w:cs="Arial"/>
          <w:b/>
          <w:i/>
          <w:color w:val="000000"/>
        </w:rPr>
        <w:t>, plaise au Juge de paix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Fixer, éventuellement, lieu, jour et heures auxquels seront convoquées les personnes qu’il souhaite entendre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 xml:space="preserve">Ensuite, autoriser </w:t>
      </w:r>
      <w:r w:rsidR="00DC26D6">
        <w:rPr>
          <w:rFonts w:ascii="Arial" w:hAnsi="Arial" w:cs="Arial"/>
          <w:color w:val="000000"/>
        </w:rPr>
        <w:t>la (les) partie(s) requérante(s)</w:t>
      </w:r>
      <w:r w:rsidRPr="00406DBC">
        <w:rPr>
          <w:rFonts w:ascii="Arial" w:hAnsi="Arial" w:cs="Arial"/>
          <w:color w:val="000000"/>
        </w:rPr>
        <w:t xml:space="preserve"> à exécuter, au nom du (des) mineur(s), prénommé(s), la mesure sollicitée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Mettre les frais qui en résultent à charge du (des) mineur(s) et déclarer l’ordonnance exécutoire par provision nonobstant tout recours.</w:t>
      </w:r>
    </w:p>
    <w:p w:rsidR="00406DBC" w:rsidRDefault="00406DBC" w:rsidP="00136313">
      <w:pPr>
        <w:jc w:val="both"/>
        <w:rPr>
          <w:rFonts w:ascii="Arial" w:hAnsi="Arial" w:cs="Arial"/>
          <w:b/>
          <w:color w:val="000000"/>
        </w:rPr>
      </w:pPr>
    </w:p>
    <w:p w:rsidR="00136313" w:rsidRPr="008F0871" w:rsidRDefault="00A33C6D" w:rsidP="008F0871">
      <w:pPr>
        <w:ind w:firstLine="360"/>
        <w:jc w:val="center"/>
        <w:rPr>
          <w:rFonts w:ascii="Arial" w:hAnsi="Arial" w:cs="Arial"/>
          <w:b/>
          <w:i/>
          <w:color w:val="000000"/>
          <w:u w:val="single"/>
        </w:rPr>
      </w:pPr>
      <w:r>
        <w:rPr>
          <w:rFonts w:ascii="Arial" w:hAnsi="Arial" w:cs="Arial"/>
          <w:b/>
          <w:i/>
          <w:color w:val="000000"/>
          <w:u w:val="single"/>
        </w:rPr>
        <w:t>Lieu et d</w:t>
      </w:r>
      <w:r w:rsidR="00136313" w:rsidRPr="008F0871">
        <w:rPr>
          <w:rFonts w:ascii="Arial" w:hAnsi="Arial" w:cs="Arial"/>
          <w:b/>
          <w:i/>
          <w:color w:val="000000"/>
          <w:u w:val="single"/>
        </w:rPr>
        <w:t>ate :</w:t>
      </w:r>
    </w:p>
    <w:p w:rsidR="007A59A5" w:rsidRDefault="007A59A5" w:rsidP="008F0871">
      <w:pPr>
        <w:ind w:firstLine="360"/>
        <w:jc w:val="center"/>
        <w:rPr>
          <w:rFonts w:ascii="Arial" w:hAnsi="Arial" w:cs="Arial"/>
          <w:b/>
          <w:i/>
          <w:color w:val="000000"/>
        </w:rPr>
      </w:pPr>
    </w:p>
    <w:p w:rsidR="00136313" w:rsidRDefault="00136313" w:rsidP="008F0871">
      <w:pPr>
        <w:ind w:firstLine="360"/>
        <w:jc w:val="center"/>
        <w:rPr>
          <w:rFonts w:ascii="Arial" w:hAnsi="Arial" w:cs="Arial"/>
          <w:b/>
          <w:i/>
          <w:color w:val="000000"/>
          <w:u w:val="single"/>
        </w:rPr>
      </w:pPr>
      <w:bookmarkStart w:id="0" w:name="_GoBack"/>
      <w:bookmarkEnd w:id="0"/>
      <w:r w:rsidRPr="008F0871">
        <w:rPr>
          <w:rFonts w:ascii="Arial" w:hAnsi="Arial" w:cs="Arial"/>
          <w:b/>
          <w:i/>
          <w:color w:val="000000"/>
          <w:u w:val="single"/>
        </w:rPr>
        <w:t>Signature(s) :</w:t>
      </w: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684D97" w:rsidRDefault="00684D97" w:rsidP="00684D97">
      <w:pPr>
        <w:pStyle w:val="Paragraphedeliste"/>
        <w:spacing w:after="160" w:line="259" w:lineRule="auto"/>
        <w:rPr>
          <w:rFonts w:ascii="Arial" w:hAnsi="Arial" w:cs="Arial"/>
          <w:b/>
          <w:bCs/>
          <w:color w:val="000000"/>
        </w:rPr>
      </w:pP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B97832" w:rsidRPr="00E442D2" w:rsidRDefault="00B97832" w:rsidP="00B97832">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684D97" w:rsidRPr="00E442D2" w:rsidRDefault="00684D97" w:rsidP="00684D9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684D97" w:rsidRPr="00E442D2" w:rsidRDefault="00684D97" w:rsidP="00684D9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684D97" w:rsidRPr="00E442D2" w:rsidRDefault="00684D97" w:rsidP="00684D9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684D97" w:rsidRDefault="00684D97" w:rsidP="00684D9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4443F0" w:rsidRDefault="004443F0" w:rsidP="004443F0">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9252F0" w:rsidRPr="00E442D2" w:rsidRDefault="009252F0">
      <w:pPr>
        <w:spacing w:after="160" w:line="259" w:lineRule="auto"/>
        <w:rPr>
          <w:rFonts w:ascii="Arial" w:hAnsi="Arial" w:cs="Arial"/>
          <w:b/>
          <w:bCs/>
          <w:color w:val="000000"/>
        </w:rPr>
      </w:pPr>
    </w:p>
    <w:p w:rsidR="009252F0" w:rsidRPr="00E442D2" w:rsidRDefault="009252F0">
      <w:pPr>
        <w:spacing w:after="160" w:line="259" w:lineRule="auto"/>
        <w:rPr>
          <w:rFonts w:ascii="Arial" w:hAnsi="Arial" w:cs="Arial"/>
          <w:b/>
          <w:bCs/>
          <w:color w:val="000000"/>
        </w:rPr>
      </w:pPr>
    </w:p>
    <w:p w:rsidR="008F7BEC" w:rsidRPr="00E442D2" w:rsidRDefault="009252F0">
      <w:pPr>
        <w:spacing w:after="160" w:line="259" w:lineRule="auto"/>
        <w:rPr>
          <w:rFonts w:ascii="Arial" w:hAnsi="Arial" w:cs="Arial"/>
          <w:b/>
          <w:u w:val="single"/>
        </w:rPr>
      </w:pPr>
      <w:r w:rsidRPr="00E442D2">
        <w:rPr>
          <w:rFonts w:ascii="Arial" w:hAnsi="Arial" w:cs="Arial"/>
          <w:b/>
          <w:bCs/>
          <w:color w:val="000000"/>
        </w:rPr>
        <w:t> </w:t>
      </w: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136313">
      <w:pPr>
        <w:rPr>
          <w:rFonts w:ascii="Arial" w:hAnsi="Arial" w:cs="Arial"/>
        </w:rPr>
      </w:pPr>
    </w:p>
    <w:p w:rsidR="008F7BEC" w:rsidRPr="009C280D" w:rsidRDefault="008F7BEC">
      <w:pPr>
        <w:rPr>
          <w:rFonts w:ascii="Arial" w:hAnsi="Arial" w:cs="Arial"/>
        </w:rPr>
      </w:pPr>
    </w:p>
    <w:p w:rsidR="00136313" w:rsidRPr="00153C44" w:rsidRDefault="00B97832" w:rsidP="002623EC">
      <w:pPr>
        <w:pStyle w:val="Paragraphedeliste"/>
        <w:pBdr>
          <w:top w:val="single" w:sz="4" w:space="1" w:color="auto"/>
          <w:left w:val="single" w:sz="4" w:space="4" w:color="auto"/>
          <w:bottom w:val="single" w:sz="4" w:space="1" w:color="auto"/>
          <w:right w:val="single" w:sz="4" w:space="4" w:color="auto"/>
        </w:pBdr>
        <w:jc w:val="center"/>
        <w:rPr>
          <w:rFonts w:ascii="Arial" w:hAnsi="Arial" w:cs="Arial"/>
          <w:b/>
          <w:bCs/>
        </w:rPr>
      </w:pPr>
      <w:r w:rsidRPr="00153C44">
        <w:rPr>
          <w:rFonts w:ascii="Arial" w:hAnsi="Arial" w:cs="Arial"/>
          <w:b/>
          <w:bCs/>
        </w:rPr>
        <w:t xml:space="preserve">Extraits </w:t>
      </w:r>
      <w:r w:rsidR="008F7BEC" w:rsidRPr="00153C44">
        <w:rPr>
          <w:rFonts w:ascii="Arial" w:hAnsi="Arial" w:cs="Arial"/>
          <w:b/>
          <w:bCs/>
        </w:rPr>
        <w:t xml:space="preserve">du </w:t>
      </w:r>
      <w:r w:rsidRPr="00153C44">
        <w:rPr>
          <w:rFonts w:ascii="Arial" w:hAnsi="Arial" w:cs="Arial"/>
          <w:b/>
          <w:bCs/>
        </w:rPr>
        <w:t>code civil</w:t>
      </w:r>
    </w:p>
    <w:p w:rsidR="00136313" w:rsidRDefault="00136313" w:rsidP="00B97832">
      <w:pPr>
        <w:jc w:val="both"/>
        <w:rPr>
          <w:rFonts w:ascii="Arial" w:hAnsi="Arial" w:cs="Arial"/>
        </w:rPr>
      </w:pPr>
    </w:p>
    <w:p w:rsidR="00461FD1" w:rsidRPr="00153C44" w:rsidRDefault="00461FD1" w:rsidP="00B97832">
      <w:pPr>
        <w:jc w:val="both"/>
        <w:rPr>
          <w:rFonts w:ascii="Arial" w:hAnsi="Arial" w:cs="Arial"/>
        </w:rPr>
      </w:pPr>
    </w:p>
    <w:bookmarkStart w:id="1" w:name="Art.&lt;A_HREF=&quot;#hit1&quot;_TARGET=&quot;_self&quot;_onmou"/>
    <w:p w:rsidR="00B97832" w:rsidRPr="00153C44" w:rsidRDefault="00B97832" w:rsidP="00B97832">
      <w:pPr>
        <w:spacing w:after="240"/>
        <w:jc w:val="both"/>
        <w:rPr>
          <w:rFonts w:ascii="Arial" w:hAnsi="Arial" w:cs="Arial"/>
          <w:b/>
          <w:bCs/>
          <w:u w:val="single"/>
        </w:rPr>
      </w:pPr>
      <w:r w:rsidRPr="00153C44">
        <w:rPr>
          <w:rFonts w:ascii="Arial" w:hAnsi="Arial" w:cs="Arial"/>
          <w:b/>
          <w:u w:val="single"/>
        </w:rPr>
        <w:fldChar w:fldCharType="begin"/>
      </w:r>
      <w:r w:rsidRPr="00153C44">
        <w:rPr>
          <w:rFonts w:ascii="Arial" w:hAnsi="Arial" w:cs="Arial"/>
          <w:b/>
          <w:u w:val="single"/>
        </w:rPr>
        <w:instrText xml:space="preserve"> HYPERLINK "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\l "Art.377" </w:instrText>
      </w:r>
      <w:r w:rsidRPr="00153C44">
        <w:rPr>
          <w:rFonts w:ascii="Arial" w:hAnsi="Arial" w:cs="Arial"/>
          <w:b/>
          <w:u w:val="single"/>
        </w:rPr>
        <w:fldChar w:fldCharType="separate"/>
      </w:r>
      <w:r w:rsidRPr="00153C44">
        <w:rPr>
          <w:rStyle w:val="Lienhypertexte"/>
          <w:rFonts w:ascii="Arial" w:hAnsi="Arial" w:cs="Arial"/>
          <w:b/>
          <w:bCs/>
          <w:color w:val="auto"/>
        </w:rPr>
        <w:t>Art.</w:t>
      </w:r>
      <w:r w:rsidRPr="00153C44">
        <w:rPr>
          <w:rFonts w:ascii="Arial" w:hAnsi="Arial" w:cs="Arial"/>
          <w:b/>
          <w:u w:val="single"/>
        </w:rPr>
        <w:fldChar w:fldCharType="end"/>
      </w:r>
      <w:bookmarkEnd w:id="1"/>
      <w:r w:rsidRPr="00153C44">
        <w:rPr>
          <w:rFonts w:ascii="Arial" w:hAnsi="Arial" w:cs="Arial"/>
          <w:b/>
          <w:bCs/>
          <w:u w:val="single"/>
        </w:rPr>
        <w:t> </w:t>
      </w:r>
      <w:bookmarkStart w:id="2" w:name="hit3"/>
      <w:bookmarkEnd w:id="2"/>
      <w:r w:rsidRPr="00153C44">
        <w:rPr>
          <w:rFonts w:ascii="Arial" w:hAnsi="Arial" w:cs="Arial"/>
          <w:b/>
          <w:bCs/>
          <w:u w:val="single"/>
        </w:rPr>
        <w:t>378</w:t>
      </w:r>
      <w:r w:rsidR="002623EC" w:rsidRPr="00153C44">
        <w:rPr>
          <w:rFonts w:ascii="Arial" w:hAnsi="Arial" w:cs="Arial"/>
          <w:b/>
          <w:bCs/>
          <w:u w:val="single"/>
        </w:rPr>
        <w:t xml:space="preserve">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B97832" w:rsidRPr="00153C44" w:rsidRDefault="00B97832" w:rsidP="00B97832">
      <w:pPr>
        <w:spacing w:after="240"/>
        <w:jc w:val="both"/>
        <w:rPr>
          <w:rFonts w:ascii="Arial" w:hAnsi="Arial" w:cs="Arial"/>
          <w:bCs/>
        </w:rPr>
      </w:pPr>
      <w:r w:rsidRPr="00153C44">
        <w:rPr>
          <w:rFonts w:ascii="Arial" w:hAnsi="Arial" w:cs="Arial"/>
          <w:bCs/>
        </w:rPr>
        <w:t>§ 1. Sont subordonnés à l'autorisation du juge de paix, les actes prévus à l'article </w:t>
      </w:r>
      <w:bookmarkStart w:id="3" w:name="hit4"/>
      <w:bookmarkEnd w:id="3"/>
      <w:r w:rsidRPr="00153C44">
        <w:rPr>
          <w:rFonts w:ascii="Arial" w:hAnsi="Arial" w:cs="Arial"/>
          <w:bCs/>
        </w:rPr>
        <w:t xml:space="preserve">410, § 1er, 1° à 6° et 8° à 14° pour lesquels le tuteur doit requérir une autorisation spéciale du juge de paix, sous réserve de ce qui est prévu à l'article 935, alinéa 3. </w:t>
      </w:r>
    </w:p>
    <w:p w:rsidR="00461FD1" w:rsidRDefault="00B97832" w:rsidP="00B97832">
      <w:pPr>
        <w:spacing w:after="240"/>
        <w:jc w:val="both"/>
        <w:rPr>
          <w:rFonts w:ascii="Arial" w:hAnsi="Arial" w:cs="Arial"/>
          <w:bCs/>
        </w:rPr>
      </w:pPr>
      <w:r w:rsidRPr="00153C44">
        <w:rPr>
          <w:rFonts w:ascii="Arial" w:hAnsi="Arial" w:cs="Arial"/>
          <w:bCs/>
        </w:rPr>
        <w:t>La compétence territoriale du juge de paix est réglée conformément à l'article 629quater du Code judiciaire. A défaut de domicile ou de résidence habituelle du mineur, le juge de paix compétent est :</w:t>
      </w:r>
    </w:p>
    <w:p w:rsidR="00B97832" w:rsidRPr="00153C44" w:rsidRDefault="00B97832" w:rsidP="00B97832">
      <w:pPr>
        <w:spacing w:after="240"/>
        <w:jc w:val="both"/>
        <w:rPr>
          <w:rFonts w:ascii="Arial" w:hAnsi="Arial" w:cs="Arial"/>
          <w:bCs/>
        </w:rPr>
      </w:pPr>
      <w:r w:rsidRPr="00153C44">
        <w:rPr>
          <w:rFonts w:ascii="Arial" w:hAnsi="Arial" w:cs="Arial"/>
          <w:bCs/>
        </w:rPr>
        <w:t>- celui du dernier domicile commun en Belgique des père et mère ou, le cas échéant, celui du dernier domicile en Belgique du parent qui exerce seul l'autorité parentale, et à défaut,</w:t>
      </w:r>
      <w:r w:rsidRPr="00153C44">
        <w:rPr>
          <w:rFonts w:ascii="Arial" w:hAnsi="Arial" w:cs="Arial"/>
          <w:bCs/>
        </w:rPr>
        <w:br/>
        <w:t>- celui de la dernière résidence commune des père et mère en Belgique, ou à défaut celui de la dernière résidence en Belgique de celui qui exerce seul l'autorité parentale.]</w:t>
      </w:r>
      <w:hyperlink r:id="rId8" w:anchor="t" w:tooltip="&lt;L 2013-07-30/23, art. 62, 065; En vigueur : 01-09-2014&gt;" w:history="1">
        <w:r w:rsidRPr="00153C44">
          <w:rPr>
            <w:rStyle w:val="Lienhypertexte"/>
            <w:rFonts w:ascii="Arial" w:hAnsi="Arial" w:cs="Arial"/>
            <w:bCs/>
            <w:color w:val="auto"/>
            <w:vertAlign w:val="superscript"/>
          </w:rPr>
          <w:t>1</w:t>
        </w:r>
      </w:hyperlink>
      <w:r w:rsidRPr="00153C44">
        <w:rPr>
          <w:rFonts w:ascii="Arial" w:hAnsi="Arial" w:cs="Arial"/>
          <w:bCs/>
        </w:rPr>
        <w:br/>
        <w:t>  </w:t>
      </w:r>
    </w:p>
    <w:p w:rsidR="00461FD1" w:rsidRDefault="00B97832" w:rsidP="00B97832">
      <w:pPr>
        <w:spacing w:after="240"/>
        <w:jc w:val="both"/>
        <w:rPr>
          <w:rFonts w:ascii="Arial" w:hAnsi="Arial" w:cs="Arial"/>
          <w:bCs/>
        </w:rPr>
      </w:pPr>
      <w:r w:rsidRPr="00153C44">
        <w:rPr>
          <w:rFonts w:ascii="Arial" w:hAnsi="Arial" w:cs="Arial"/>
          <w:bCs/>
        </w:rPr>
        <w:t>Le juge de paix compétent conformément à l'alinéa précédent peut, dans l'intérêt du mineur, décider par ordonnance motivée de transmettre le dossier au juge de paix du canton où le mineur a établi sa résidence principale de manière durable.</w:t>
      </w:r>
    </w:p>
    <w:p w:rsidR="00B97832" w:rsidRPr="00153C44" w:rsidRDefault="00461FD1" w:rsidP="00B97832">
      <w:pPr>
        <w:spacing w:after="240"/>
        <w:jc w:val="both"/>
        <w:rPr>
          <w:rFonts w:ascii="Arial" w:hAnsi="Arial" w:cs="Arial"/>
          <w:bCs/>
        </w:rPr>
      </w:pPr>
      <w:r>
        <w:rPr>
          <w:rFonts w:ascii="Arial" w:hAnsi="Arial" w:cs="Arial"/>
          <w:bCs/>
        </w:rPr>
        <w:br/>
      </w:r>
      <w:r w:rsidR="00B97832" w:rsidRPr="00153C44">
        <w:rPr>
          <w:rFonts w:ascii="Arial" w:hAnsi="Arial" w:cs="Arial"/>
          <w:bCs/>
        </w:rPr>
        <w:t>Le juge de paix statue sur la requête signée par les parties ou leur avocat. S'il est saisi par un seul des père et mère, l'autre est entendu ou du moins convoqué par pli judiciaire. Cette convocation le rend partie à la cause.  </w:t>
      </w:r>
    </w:p>
    <w:p w:rsidR="00461FD1" w:rsidRDefault="00B97832" w:rsidP="00B97832">
      <w:pPr>
        <w:spacing w:after="240"/>
        <w:jc w:val="both"/>
        <w:rPr>
          <w:rFonts w:ascii="Arial" w:hAnsi="Arial" w:cs="Arial"/>
          <w:bCs/>
        </w:rPr>
      </w:pPr>
      <w:r w:rsidRPr="00153C44">
        <w:rPr>
          <w:rFonts w:ascii="Arial" w:hAnsi="Arial" w:cs="Arial"/>
          <w:bCs/>
        </w:rPr>
        <w:t>En cas d'opposition d'intérêt entre les père et mère, ou lorsque l'un d'eux fait défaut, le juge de paix peut autoriser l'un des parents à accomplir seul l'acte pour lequel l'autorisation est demandée.</w:t>
      </w:r>
    </w:p>
    <w:p w:rsidR="00B97832" w:rsidRPr="00153C44" w:rsidRDefault="00B97832" w:rsidP="00B97832">
      <w:pPr>
        <w:spacing w:after="240"/>
        <w:jc w:val="both"/>
        <w:rPr>
          <w:rFonts w:ascii="Arial" w:hAnsi="Arial" w:cs="Arial"/>
          <w:bCs/>
        </w:rPr>
      </w:pPr>
      <w:r w:rsidRPr="00153C44">
        <w:rPr>
          <w:rFonts w:ascii="Arial" w:hAnsi="Arial" w:cs="Arial"/>
          <w:bCs/>
        </w:rPr>
        <w:br/>
        <w:t>En cas d'opposition d'intérêts entre l'enfant et ses père et mère, le juge de paix désigne un tuteur ad hoc soit à la requête de tout intéressé soit d'office. </w:t>
      </w:r>
    </w:p>
    <w:p w:rsidR="00136313" w:rsidRDefault="00B97832" w:rsidP="00B97832">
      <w:pPr>
        <w:spacing w:after="240"/>
        <w:jc w:val="both"/>
        <w:rPr>
          <w:rFonts w:ascii="Arial" w:hAnsi="Arial" w:cs="Arial"/>
          <w:bCs/>
        </w:rPr>
      </w:pPr>
      <w:r w:rsidRPr="00153C44">
        <w:rPr>
          <w:rFonts w:ascii="Arial" w:hAnsi="Arial" w:cs="Arial"/>
          <w:bCs/>
        </w:rPr>
        <w:t>§ 2. Les actes visés à l'article </w:t>
      </w:r>
      <w:bookmarkStart w:id="4" w:name="hit5"/>
      <w:bookmarkEnd w:id="4"/>
      <w:r w:rsidRPr="00153C44">
        <w:rPr>
          <w:rFonts w:ascii="Arial" w:hAnsi="Arial" w:cs="Arial"/>
          <w:bCs/>
        </w:rPr>
        <w:t>410, § 1er, 7°, ne sont pas soumis à l'autorisation prévue au § 1er. En cas d'opposition d'intérêt entre le mineur et ses père et mère, le juge saisi du litige désigne un tuteur ad hoc, soit à la requête de tout intéressé, soit d'office.</w:t>
      </w:r>
    </w:p>
    <w:p w:rsidR="00461FD1" w:rsidRPr="00153C44" w:rsidRDefault="00461FD1" w:rsidP="00B97832">
      <w:pPr>
        <w:spacing w:after="240"/>
        <w:jc w:val="both"/>
        <w:rPr>
          <w:rFonts w:ascii="Arial" w:hAnsi="Arial" w:cs="Arial"/>
          <w:bCs/>
        </w:rPr>
      </w:pPr>
    </w:p>
    <w:p w:rsidR="002623EC" w:rsidRPr="00153C44" w:rsidRDefault="00502706" w:rsidP="002623EC">
      <w:pPr>
        <w:spacing w:after="240"/>
        <w:jc w:val="both"/>
        <w:rPr>
          <w:rFonts w:ascii="Arial" w:hAnsi="Arial" w:cs="Arial"/>
          <w:b/>
          <w:bCs/>
          <w:u w:val="single"/>
        </w:rPr>
      </w:pPr>
      <w:hyperlink r:id="rId9" w:anchor="Art.377" w:history="1">
        <w:r w:rsidR="002623EC" w:rsidRPr="003F5FF7">
          <w:rPr>
            <w:rStyle w:val="Lienhypertexte"/>
            <w:rFonts w:ascii="Arial" w:hAnsi="Arial" w:cs="Arial"/>
            <w:b/>
            <w:bCs/>
            <w:color w:val="auto"/>
          </w:rPr>
          <w:t>Art.</w:t>
        </w:r>
      </w:hyperlink>
      <w:r w:rsidR="002623EC" w:rsidRPr="003F5FF7">
        <w:rPr>
          <w:rFonts w:ascii="Arial" w:hAnsi="Arial" w:cs="Arial"/>
          <w:b/>
          <w:bCs/>
          <w:u w:val="single"/>
        </w:rPr>
        <w:t> </w:t>
      </w:r>
      <w:r w:rsidR="002623EC" w:rsidRPr="00153C44">
        <w:rPr>
          <w:rFonts w:ascii="Arial" w:hAnsi="Arial" w:cs="Arial"/>
          <w:b/>
          <w:bCs/>
          <w:u w:val="single"/>
        </w:rPr>
        <w:t xml:space="preserve">410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2623EC" w:rsidRPr="00153C44" w:rsidRDefault="00B97832" w:rsidP="00B97832">
      <w:pPr>
        <w:spacing w:after="240"/>
        <w:jc w:val="both"/>
        <w:rPr>
          <w:rFonts w:ascii="Arial" w:hAnsi="Arial" w:cs="Arial"/>
          <w:bCs/>
        </w:rPr>
      </w:pPr>
      <w:r w:rsidRPr="00153C44">
        <w:rPr>
          <w:rFonts w:ascii="Arial" w:hAnsi="Arial" w:cs="Arial"/>
          <w:bCs/>
        </w:rPr>
        <w:t>§ 1er. Le tuteur doit être spécialement autorisé par le juge de paix pour :  </w:t>
      </w:r>
    </w:p>
    <w:p w:rsidR="002623EC" w:rsidRPr="00153C44" w:rsidRDefault="00B97832" w:rsidP="00B97832">
      <w:pPr>
        <w:spacing w:after="240"/>
        <w:jc w:val="both"/>
        <w:rPr>
          <w:rFonts w:ascii="Arial" w:hAnsi="Arial" w:cs="Arial"/>
          <w:bCs/>
        </w:rPr>
      </w:pPr>
      <w:r w:rsidRPr="00153C44">
        <w:rPr>
          <w:rFonts w:ascii="Arial" w:hAnsi="Arial" w:cs="Arial"/>
          <w:bCs/>
        </w:rPr>
        <w:t>1° aliéner les biens du mineur, hormis les fruits et objets de rebut, sauf dans le cadre de la gestion confiée à un établissement tel que visé à l'article 407, § 1er, 4°;</w:t>
      </w:r>
    </w:p>
    <w:p w:rsidR="002623EC" w:rsidRPr="00153C44" w:rsidRDefault="00B97832" w:rsidP="00B97832">
      <w:pPr>
        <w:spacing w:after="240"/>
        <w:jc w:val="both"/>
        <w:rPr>
          <w:rFonts w:ascii="Arial" w:hAnsi="Arial" w:cs="Arial"/>
          <w:bCs/>
        </w:rPr>
      </w:pPr>
      <w:r w:rsidRPr="00153C44">
        <w:rPr>
          <w:rFonts w:ascii="Arial" w:hAnsi="Arial" w:cs="Arial"/>
          <w:bCs/>
        </w:rPr>
        <w:t>  2° emprunter;</w:t>
      </w:r>
    </w:p>
    <w:p w:rsidR="002623EC" w:rsidRPr="00153C44" w:rsidRDefault="00B97832" w:rsidP="00B97832">
      <w:pPr>
        <w:spacing w:after="240"/>
        <w:jc w:val="both"/>
        <w:rPr>
          <w:rFonts w:ascii="Arial" w:hAnsi="Arial" w:cs="Arial"/>
          <w:bCs/>
        </w:rPr>
      </w:pPr>
      <w:r w:rsidRPr="00153C44">
        <w:rPr>
          <w:rFonts w:ascii="Arial" w:hAnsi="Arial" w:cs="Arial"/>
          <w:bCs/>
        </w:rPr>
        <w:t>  3° hypothéquer ou donner en gage les biens du mineur;</w:t>
      </w:r>
    </w:p>
    <w:p w:rsidR="002623EC" w:rsidRPr="00153C44" w:rsidRDefault="00B97832" w:rsidP="00B97832">
      <w:pPr>
        <w:spacing w:after="240"/>
        <w:jc w:val="both"/>
        <w:rPr>
          <w:rFonts w:ascii="Arial" w:hAnsi="Arial" w:cs="Arial"/>
          <w:bCs/>
        </w:rPr>
      </w:pPr>
      <w:r w:rsidRPr="00153C44">
        <w:rPr>
          <w:rFonts w:ascii="Arial" w:hAnsi="Arial" w:cs="Arial"/>
          <w:bCs/>
        </w:rPr>
        <w:lastRenderedPageBreak/>
        <w:t>  4° consentir un bail à ferme, un bail commercial ou un bail à loyer de plus de neuf ans ainsi que pour renouveler un bail commercial;</w:t>
      </w:r>
    </w:p>
    <w:p w:rsidR="002623EC" w:rsidRPr="00153C44" w:rsidRDefault="002623EC" w:rsidP="00B97832">
      <w:pPr>
        <w:spacing w:after="240"/>
        <w:jc w:val="both"/>
        <w:rPr>
          <w:rFonts w:ascii="Arial" w:hAnsi="Arial" w:cs="Arial"/>
          <w:bCs/>
        </w:rPr>
      </w:pPr>
      <w:r w:rsidRPr="00153C44">
        <w:rPr>
          <w:rFonts w:ascii="Arial" w:hAnsi="Arial" w:cs="Arial"/>
          <w:bCs/>
        </w:rPr>
        <w:t xml:space="preserve">  5° </w:t>
      </w:r>
      <w:r w:rsidR="00B97832" w:rsidRPr="00153C44">
        <w:rPr>
          <w:rFonts w:ascii="Arial" w:hAnsi="Arial" w:cs="Arial"/>
          <w:bCs/>
        </w:rPr>
        <w:t>renoncer à une succession ou à un legs universel ou à titre universel ou l'accepter, ce qui ne pourra se faire que sous bénéfice d'inventaire; le juge de paix peut, par une ordonnance motivée, octroyer l'autorisation d'accepter une succession, un legs universel ou à titre universel purement et simplement, compte tenu de la nature et de la consistance du patrimoine hérité et pour autant que les bénéfices soient manifestement supérieurs au</w:t>
      </w:r>
      <w:r w:rsidRPr="00153C44">
        <w:rPr>
          <w:rFonts w:ascii="Arial" w:hAnsi="Arial" w:cs="Arial"/>
          <w:bCs/>
        </w:rPr>
        <w:t>x charges du patrimoine hérité;</w:t>
      </w:r>
    </w:p>
    <w:p w:rsidR="002623EC" w:rsidRPr="00153C44" w:rsidRDefault="00B97832" w:rsidP="00B97832">
      <w:pPr>
        <w:spacing w:after="240"/>
        <w:jc w:val="both"/>
        <w:rPr>
          <w:rFonts w:ascii="Arial" w:hAnsi="Arial" w:cs="Arial"/>
          <w:bCs/>
        </w:rPr>
      </w:pPr>
      <w:r w:rsidRPr="00153C44">
        <w:rPr>
          <w:rFonts w:ascii="Arial" w:hAnsi="Arial" w:cs="Arial"/>
          <w:bCs/>
        </w:rPr>
        <w:t>  6° accepter une donation ou un legs à titre particulier;</w:t>
      </w:r>
    </w:p>
    <w:p w:rsidR="002623EC" w:rsidRPr="00153C44" w:rsidRDefault="00B97832" w:rsidP="00B97832">
      <w:pPr>
        <w:spacing w:after="240"/>
        <w:jc w:val="both"/>
        <w:rPr>
          <w:rFonts w:ascii="Arial" w:hAnsi="Arial" w:cs="Arial"/>
          <w:bCs/>
        </w:rPr>
      </w:pPr>
      <w:r w:rsidRPr="00153C44">
        <w:rPr>
          <w:rFonts w:ascii="Arial" w:hAnsi="Arial" w:cs="Arial"/>
          <w:bCs/>
        </w:rPr>
        <w:t>  7° représenter le mineur en justice comme demandeur dans les autres procédures et actes que ceux prévus aux articles 1150, 1180-1° et 1206 du Code judiciaire; Toutefois, aucune autorisation n'est requise pour une constitution de partie civile</w:t>
      </w:r>
      <w:r w:rsidR="002623EC" w:rsidRPr="00153C44">
        <w:rPr>
          <w:rFonts w:ascii="Arial" w:hAnsi="Arial" w:cs="Arial"/>
          <w:bCs/>
        </w:rPr>
        <w:t> ;</w:t>
      </w:r>
    </w:p>
    <w:p w:rsidR="002623EC" w:rsidRPr="00153C44" w:rsidRDefault="00B97832" w:rsidP="00B97832">
      <w:pPr>
        <w:spacing w:after="240"/>
        <w:jc w:val="both"/>
        <w:rPr>
          <w:rFonts w:ascii="Arial" w:hAnsi="Arial" w:cs="Arial"/>
          <w:bCs/>
        </w:rPr>
      </w:pPr>
      <w:r w:rsidRPr="00153C44">
        <w:rPr>
          <w:rFonts w:ascii="Arial" w:hAnsi="Arial" w:cs="Arial"/>
          <w:bCs/>
        </w:rPr>
        <w:t>  8° conclure un pacte d'indivision;</w:t>
      </w:r>
    </w:p>
    <w:p w:rsidR="002623EC" w:rsidRPr="00153C44" w:rsidRDefault="00B97832" w:rsidP="00B97832">
      <w:pPr>
        <w:spacing w:after="240"/>
        <w:jc w:val="both"/>
        <w:rPr>
          <w:rFonts w:ascii="Arial" w:hAnsi="Arial" w:cs="Arial"/>
          <w:bCs/>
        </w:rPr>
      </w:pPr>
      <w:r w:rsidRPr="00153C44">
        <w:rPr>
          <w:rFonts w:ascii="Arial" w:hAnsi="Arial" w:cs="Arial"/>
          <w:bCs/>
        </w:rPr>
        <w:t>  9° acheter un bien immeuble;</w:t>
      </w:r>
    </w:p>
    <w:p w:rsidR="002623EC" w:rsidRPr="00153C44" w:rsidRDefault="00B97832" w:rsidP="00B97832">
      <w:pPr>
        <w:spacing w:after="240"/>
        <w:jc w:val="both"/>
        <w:rPr>
          <w:rFonts w:ascii="Arial" w:hAnsi="Arial" w:cs="Arial"/>
          <w:bCs/>
        </w:rPr>
      </w:pPr>
      <w:r w:rsidRPr="00153C44">
        <w:rPr>
          <w:rFonts w:ascii="Arial" w:hAnsi="Arial" w:cs="Arial"/>
          <w:bCs/>
        </w:rPr>
        <w:t>  10° représenter le mineur en qualité d'héritier présomptif dans un pacte successoral autorisé par la loi, ledit pacte ne pouvant toutefois emporter, dans le chef du mineur, renonciation à des droits d</w:t>
      </w:r>
      <w:r w:rsidR="002623EC" w:rsidRPr="00153C44">
        <w:rPr>
          <w:rFonts w:ascii="Arial" w:hAnsi="Arial" w:cs="Arial"/>
          <w:bCs/>
        </w:rPr>
        <w:t>ans une succession non ouverte;</w:t>
      </w:r>
    </w:p>
    <w:p w:rsidR="002623EC" w:rsidRPr="00153C44" w:rsidRDefault="00B97832" w:rsidP="00B97832">
      <w:pPr>
        <w:spacing w:after="240"/>
        <w:jc w:val="both"/>
        <w:rPr>
          <w:rFonts w:ascii="Arial" w:hAnsi="Arial" w:cs="Arial"/>
          <w:bCs/>
        </w:rPr>
      </w:pPr>
      <w:r w:rsidRPr="00153C44">
        <w:rPr>
          <w:rFonts w:ascii="Arial" w:hAnsi="Arial" w:cs="Arial"/>
          <w:bCs/>
        </w:rPr>
        <w:t>  11° transiger ou conclure une convention d'arbitrage;</w:t>
      </w:r>
    </w:p>
    <w:p w:rsidR="002623EC" w:rsidRPr="00153C44" w:rsidRDefault="00B97832" w:rsidP="00B97832">
      <w:pPr>
        <w:spacing w:after="240"/>
        <w:jc w:val="both"/>
        <w:rPr>
          <w:rFonts w:ascii="Arial" w:hAnsi="Arial" w:cs="Arial"/>
          <w:bCs/>
        </w:rPr>
      </w:pPr>
      <w:r w:rsidRPr="00153C44">
        <w:rPr>
          <w:rFonts w:ascii="Arial" w:hAnsi="Arial" w:cs="Arial"/>
          <w:bCs/>
        </w:rPr>
        <w:t>  12° continuer un commerce recueilli dans une succession légale ou testamentaire. L'administration du commerce peut être confiée à un administrateur spécial sous le contrôle du tuteur. Le juge de paix peut à tout moment retirer son autorisation;</w:t>
      </w:r>
    </w:p>
    <w:p w:rsidR="002623EC" w:rsidRPr="00153C44" w:rsidRDefault="00B97832" w:rsidP="00B97832">
      <w:pPr>
        <w:spacing w:after="240"/>
        <w:jc w:val="both"/>
        <w:rPr>
          <w:rFonts w:ascii="Arial" w:hAnsi="Arial" w:cs="Arial"/>
          <w:bCs/>
        </w:rPr>
      </w:pPr>
      <w:r w:rsidRPr="00153C44">
        <w:rPr>
          <w:rFonts w:ascii="Arial" w:hAnsi="Arial" w:cs="Arial"/>
          <w:bCs/>
        </w:rPr>
        <w:t>  13° aliéner des souvenirs et autres objets à caractère personnel, même s'il s</w:t>
      </w:r>
      <w:r w:rsidR="002623EC" w:rsidRPr="00153C44">
        <w:rPr>
          <w:rFonts w:ascii="Arial" w:hAnsi="Arial" w:cs="Arial"/>
          <w:bCs/>
        </w:rPr>
        <w:t>'agit d'objets de peu de valeur ;</w:t>
      </w:r>
    </w:p>
    <w:p w:rsidR="002623EC" w:rsidRPr="00153C44" w:rsidRDefault="002623EC" w:rsidP="00B97832">
      <w:pPr>
        <w:spacing w:after="240"/>
        <w:jc w:val="both"/>
        <w:rPr>
          <w:rFonts w:ascii="Arial" w:hAnsi="Arial" w:cs="Arial"/>
          <w:bCs/>
        </w:rPr>
      </w:pPr>
      <w:r w:rsidRPr="00153C44">
        <w:rPr>
          <w:rFonts w:ascii="Arial" w:hAnsi="Arial" w:cs="Arial"/>
          <w:bCs/>
        </w:rPr>
        <w:t>  </w:t>
      </w:r>
      <w:r w:rsidR="00B97832" w:rsidRPr="00153C44">
        <w:rPr>
          <w:rFonts w:ascii="Arial" w:hAnsi="Arial" w:cs="Arial"/>
          <w:bCs/>
        </w:rPr>
        <w:t>14° disposer des biens frappés d'indisponibilité en application d'une décision prise en vertu de l'article 379, en application de l'article 776 ou conformément à une décision prise par le conseil de famille avant l'entrée en vigueur de la loi du 29 avril 2001 modifiant diverses dispositions légales en matière de tutelle des mineurs.</w:t>
      </w:r>
    </w:p>
    <w:p w:rsidR="002623EC" w:rsidRPr="00153C44" w:rsidRDefault="00B97832" w:rsidP="00B97832">
      <w:pPr>
        <w:spacing w:after="240"/>
        <w:jc w:val="both"/>
        <w:rPr>
          <w:rFonts w:ascii="Arial" w:hAnsi="Arial" w:cs="Arial"/>
          <w:bCs/>
        </w:rPr>
      </w:pPr>
      <w:r w:rsidRPr="00153C44">
        <w:rPr>
          <w:rFonts w:ascii="Arial" w:hAnsi="Arial" w:cs="Arial"/>
          <w:bCs/>
        </w:rPr>
        <w:t>  § 2. La vente des biens meubles ou immeubles du mineur est publique. Le tuteur peut toutefois se faire autoriser à vendre de gré à gré les biens meubles ou immeubles.</w:t>
      </w:r>
    </w:p>
    <w:p w:rsidR="002623EC" w:rsidRPr="00153C44" w:rsidRDefault="00B97832" w:rsidP="00B97832">
      <w:pPr>
        <w:spacing w:after="240"/>
        <w:jc w:val="both"/>
        <w:rPr>
          <w:rFonts w:ascii="Arial" w:hAnsi="Arial" w:cs="Arial"/>
          <w:bCs/>
        </w:rPr>
      </w:pPr>
      <w:r w:rsidRPr="00153C44">
        <w:rPr>
          <w:rFonts w:ascii="Arial" w:hAnsi="Arial" w:cs="Arial"/>
          <w:bCs/>
        </w:rPr>
        <w:t>  L'autorisation est accordée si l'intérêt du mineur l'exige. Elle indique expressément la raison pour laquelle la vente de gré à gré sert l'intérêt du mineur. Lorsqu'il s'agit de la vente d'un bien immeuble, celle-ci a lieu conformément au projet d'acte de vente dressé par un notaire et approuvé par le juge de paix.</w:t>
      </w:r>
    </w:p>
    <w:p w:rsidR="002623EC" w:rsidRPr="00153C44" w:rsidRDefault="00B97832" w:rsidP="00B97832">
      <w:pPr>
        <w:spacing w:after="240"/>
        <w:jc w:val="both"/>
        <w:rPr>
          <w:rFonts w:ascii="Arial" w:hAnsi="Arial" w:cs="Arial"/>
          <w:bCs/>
        </w:rPr>
      </w:pPr>
      <w:r w:rsidRPr="00153C44">
        <w:rPr>
          <w:rFonts w:ascii="Arial" w:hAnsi="Arial" w:cs="Arial"/>
          <w:bCs/>
        </w:rPr>
        <w:t>  Le juge de paix s'entoure de tous les renseignements utiles; il peut notamment recueillir l'avis de toute personne qu'il estime apte à le renseigner.</w:t>
      </w:r>
    </w:p>
    <w:p w:rsidR="002623EC" w:rsidRPr="00153C44" w:rsidRDefault="00B97832" w:rsidP="00B97832">
      <w:pPr>
        <w:spacing w:after="240"/>
        <w:jc w:val="both"/>
        <w:rPr>
          <w:rFonts w:ascii="Arial" w:hAnsi="Arial" w:cs="Arial"/>
          <w:bCs/>
        </w:rPr>
      </w:pPr>
      <w:r w:rsidRPr="00153C44">
        <w:rPr>
          <w:rFonts w:ascii="Arial" w:hAnsi="Arial" w:cs="Arial"/>
          <w:bCs/>
        </w:rPr>
        <w:t>  Les souvenirs et autres objets de caractère personnel sont, sauf nécessité absolue, exceptés de l'aliénation et sont gardés à la disposition du mineur jusqu'à sa majorité.</w:t>
      </w:r>
    </w:p>
    <w:p w:rsidR="00B97832" w:rsidRPr="00153C44" w:rsidRDefault="00B97832" w:rsidP="00B97832">
      <w:pPr>
        <w:spacing w:after="240"/>
        <w:jc w:val="both"/>
        <w:rPr>
          <w:rFonts w:ascii="Arial" w:hAnsi="Arial" w:cs="Arial"/>
          <w:bCs/>
        </w:rPr>
      </w:pPr>
      <w:r w:rsidRPr="00153C44">
        <w:rPr>
          <w:rFonts w:ascii="Arial" w:hAnsi="Arial" w:cs="Arial"/>
          <w:bCs/>
        </w:rPr>
        <w:t>  En tout cas, le mineur qui possède le discernement requis est invité pour être entendu, s'il le souhaite, avant que l'autorisation puisse être accordée.</w:t>
      </w:r>
    </w:p>
    <w:p w:rsidR="00153C44" w:rsidRPr="00153C44" w:rsidRDefault="00502706" w:rsidP="00153C44">
      <w:pPr>
        <w:spacing w:after="240"/>
        <w:jc w:val="both"/>
        <w:rPr>
          <w:rFonts w:ascii="Arial" w:hAnsi="Arial" w:cs="Arial"/>
          <w:b/>
          <w:bCs/>
          <w:u w:val="single"/>
        </w:rPr>
      </w:pPr>
      <w:hyperlink r:id="rId10" w:anchor="Art.377" w:history="1">
        <w:r w:rsidR="00153C44" w:rsidRPr="00153C44">
          <w:rPr>
            <w:rStyle w:val="Lienhypertexte"/>
            <w:rFonts w:ascii="Arial" w:hAnsi="Arial" w:cs="Arial"/>
            <w:b/>
            <w:bCs/>
            <w:color w:val="auto"/>
          </w:rPr>
          <w:t>Art.</w:t>
        </w:r>
      </w:hyperlink>
      <w:r w:rsidR="00153C44" w:rsidRPr="00153C44">
        <w:rPr>
          <w:rFonts w:ascii="Arial" w:hAnsi="Arial" w:cs="Arial"/>
          <w:b/>
          <w:bCs/>
          <w:u w:val="single"/>
        </w:rPr>
        <w:t> </w:t>
      </w:r>
      <w:r w:rsidR="00153C44">
        <w:rPr>
          <w:rFonts w:ascii="Arial" w:hAnsi="Arial" w:cs="Arial"/>
          <w:b/>
          <w:bCs/>
          <w:u w:val="single"/>
        </w:rPr>
        <w:t>776</w:t>
      </w:r>
      <w:r w:rsidR="00153C44" w:rsidRPr="00153C44">
        <w:rPr>
          <w:rFonts w:ascii="Arial" w:hAnsi="Arial" w:cs="Arial"/>
          <w:b/>
          <w:bCs/>
          <w:u w:val="single"/>
        </w:rPr>
        <w:t xml:space="preserve"> </w:t>
      </w:r>
      <w:proofErr w:type="spellStart"/>
      <w:r w:rsidR="00153C44" w:rsidRPr="00153C44">
        <w:rPr>
          <w:rFonts w:ascii="Arial" w:hAnsi="Arial" w:cs="Arial"/>
          <w:b/>
          <w:bCs/>
          <w:u w:val="single"/>
        </w:rPr>
        <w:t>C.c</w:t>
      </w:r>
      <w:proofErr w:type="spellEnd"/>
      <w:r w:rsidR="00153C44" w:rsidRPr="00153C44">
        <w:rPr>
          <w:rFonts w:ascii="Arial" w:hAnsi="Arial" w:cs="Arial"/>
          <w:b/>
          <w:bCs/>
          <w:u w:val="single"/>
        </w:rPr>
        <w:t>.</w:t>
      </w:r>
    </w:p>
    <w:p w:rsidR="00153C44" w:rsidRPr="00153C44" w:rsidRDefault="00153C44" w:rsidP="00B97832">
      <w:pPr>
        <w:spacing w:after="240"/>
        <w:jc w:val="both"/>
        <w:rPr>
          <w:rFonts w:ascii="Arial" w:hAnsi="Arial" w:cs="Arial"/>
          <w:bCs/>
          <w:color w:val="000000"/>
        </w:rPr>
      </w:pPr>
      <w:r w:rsidRPr="00153C44">
        <w:rPr>
          <w:rFonts w:ascii="Arial" w:hAnsi="Arial" w:cs="Arial"/>
          <w:bCs/>
          <w:color w:val="000000"/>
        </w:rPr>
        <w:t>Les successions échues aux mineurs ne pourront être valablement acceptées que conformément aux dispositions de l'article 410, § 1er. Les fonds et valeurs leur revenant sont placés sur un compte à leur nom, frappé d'indisponibilité jusqu'à la majorité ou la mainlevée de la mesure d'incapacité, sans préjudice du droit de jouissance légale.</w:t>
      </w:r>
    </w:p>
    <w:p w:rsidR="002623EC" w:rsidRPr="00153C44" w:rsidRDefault="00502706" w:rsidP="002623EC">
      <w:pPr>
        <w:spacing w:after="240"/>
        <w:jc w:val="both"/>
        <w:rPr>
          <w:rFonts w:ascii="Arial" w:hAnsi="Arial" w:cs="Arial"/>
          <w:b/>
          <w:bCs/>
          <w:u w:val="single"/>
        </w:rPr>
      </w:pPr>
      <w:hyperlink r:id="rId11" w:anchor="Art.377" w:history="1">
        <w:r w:rsidR="002623EC" w:rsidRPr="00153C44">
          <w:rPr>
            <w:rStyle w:val="Lienhypertexte"/>
            <w:rFonts w:ascii="Arial" w:hAnsi="Arial" w:cs="Arial"/>
            <w:b/>
            <w:bCs/>
            <w:color w:val="auto"/>
          </w:rPr>
          <w:t>Art.</w:t>
        </w:r>
      </w:hyperlink>
      <w:r w:rsidR="002623EC" w:rsidRPr="00153C44">
        <w:rPr>
          <w:rFonts w:ascii="Arial" w:hAnsi="Arial" w:cs="Arial"/>
          <w:b/>
          <w:bCs/>
          <w:u w:val="single"/>
        </w:rPr>
        <w:t xml:space="preserve"> 935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2623EC" w:rsidRPr="00153C44" w:rsidRDefault="002623EC" w:rsidP="00B97832">
      <w:pPr>
        <w:spacing w:after="240"/>
        <w:jc w:val="both"/>
        <w:rPr>
          <w:rFonts w:ascii="Arial" w:hAnsi="Arial" w:cs="Arial"/>
          <w:bCs/>
        </w:rPr>
      </w:pPr>
      <w:r w:rsidRPr="00153C44">
        <w:rPr>
          <w:rFonts w:ascii="Arial" w:hAnsi="Arial" w:cs="Arial"/>
          <w:bCs/>
        </w:rPr>
        <w:t>La donation faite à un mineur non émancipé devra être acceptée par son tuteur, conformément à l'article 410, § 1</w:t>
      </w:r>
      <w:r w:rsidRPr="00153C44">
        <w:rPr>
          <w:rFonts w:ascii="Arial" w:hAnsi="Arial" w:cs="Arial"/>
          <w:bCs/>
          <w:vertAlign w:val="superscript"/>
        </w:rPr>
        <w:t>er</w:t>
      </w:r>
      <w:r w:rsidRPr="00153C44">
        <w:rPr>
          <w:rFonts w:ascii="Arial" w:hAnsi="Arial" w:cs="Arial"/>
          <w:bCs/>
        </w:rPr>
        <w:t>. Une donation faite à une personne protégée qui, en vertu de l'article 492/2, a été déclarée incapable de la recevoir, doit être acceptée par son administrateur conformément à l'article 499/7, § 2, alinéa 1er, 6°.</w:t>
      </w:r>
    </w:p>
    <w:p w:rsidR="002623EC" w:rsidRPr="00153C44" w:rsidRDefault="002623EC" w:rsidP="00B97832">
      <w:pPr>
        <w:spacing w:after="240"/>
        <w:jc w:val="both"/>
        <w:rPr>
          <w:rFonts w:ascii="Arial" w:hAnsi="Arial" w:cs="Arial"/>
          <w:bCs/>
        </w:rPr>
      </w:pPr>
      <w:r w:rsidRPr="00153C44">
        <w:rPr>
          <w:rFonts w:ascii="Arial" w:hAnsi="Arial" w:cs="Arial"/>
          <w:bCs/>
        </w:rPr>
        <w:t>Le mineur émancipé pourra accepter avec l'assistance de son curateur.</w:t>
      </w:r>
    </w:p>
    <w:p w:rsidR="002623EC" w:rsidRPr="00153C44" w:rsidRDefault="002623EC" w:rsidP="00B97832">
      <w:pPr>
        <w:spacing w:after="240"/>
        <w:jc w:val="both"/>
        <w:rPr>
          <w:rFonts w:ascii="Arial" w:hAnsi="Arial" w:cs="Arial"/>
          <w:bCs/>
        </w:rPr>
      </w:pPr>
      <w:r w:rsidRPr="00153C44">
        <w:rPr>
          <w:rFonts w:ascii="Arial" w:hAnsi="Arial" w:cs="Arial"/>
          <w:bCs/>
        </w:rPr>
        <w:br/>
        <w:t>Néanmoins les père et mère du mineur émancipé ou non émancipé, ou les autres ascendants, même du vivant des père et mère, quoiqu'ils ne soient ni tuteurs ni curateurs du mineur, pourront accepter pour lui. La personne protégée qui, en vertu de l'article 492/1, a besoin d'assistance pour accepter une donation, peut accepter avec l'assistance de son administrateur.</w:t>
      </w:r>
    </w:p>
    <w:sectPr w:rsidR="002623EC" w:rsidRPr="00153C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33" w:rsidRDefault="00093733" w:rsidP="006F2F1E">
      <w:r>
        <w:separator/>
      </w:r>
    </w:p>
  </w:endnote>
  <w:endnote w:type="continuationSeparator" w:id="0">
    <w:p w:rsidR="00093733" w:rsidRDefault="00093733"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093733" w:rsidRDefault="00093733">
        <w:pPr>
          <w:pStyle w:val="Pieddepage"/>
          <w:jc w:val="right"/>
        </w:pPr>
        <w:r>
          <w:fldChar w:fldCharType="begin"/>
        </w:r>
        <w:r>
          <w:instrText>PAGE   \* MERGEFORMAT</w:instrText>
        </w:r>
        <w:r>
          <w:fldChar w:fldCharType="separate"/>
        </w:r>
        <w:r w:rsidR="00502706">
          <w:rPr>
            <w:noProof/>
          </w:rPr>
          <w:t>2</w:t>
        </w:r>
        <w:r>
          <w:fldChar w:fldCharType="end"/>
        </w:r>
      </w:p>
    </w:sdtContent>
  </w:sdt>
  <w:p w:rsidR="00093733" w:rsidRDefault="000937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33" w:rsidRDefault="00093733" w:rsidP="006F2F1E">
      <w:r>
        <w:separator/>
      </w:r>
    </w:p>
  </w:footnote>
  <w:footnote w:type="continuationSeparator" w:id="0">
    <w:p w:rsidR="00093733" w:rsidRDefault="00093733" w:rsidP="006F2F1E">
      <w:r>
        <w:continuationSeparator/>
      </w:r>
    </w:p>
  </w:footnote>
  <w:footnote w:id="1">
    <w:p w:rsidR="00093733" w:rsidRPr="00093733" w:rsidRDefault="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w:t>
      </w:r>
      <w:r w:rsidRPr="00093733">
        <w:rPr>
          <w:rFonts w:ascii="Arial" w:hAnsi="Arial" w:cs="Arial"/>
          <w:b/>
          <w:sz w:val="22"/>
          <w:szCs w:val="22"/>
          <w:lang w:val="fr-BE"/>
        </w:rPr>
        <w:t>Biffer ce qui ne convient pas</w:t>
      </w:r>
    </w:p>
  </w:footnote>
  <w:footnote w:id="2">
    <w:p w:rsidR="00093733" w:rsidRPr="00093733" w:rsidRDefault="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3">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4">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5">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5"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E11581"/>
    <w:multiLevelType w:val="hybridMultilevel"/>
    <w:tmpl w:val="3904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2" w15:restartNumberingAfterBreak="0">
    <w:nsid w:val="58A340B8"/>
    <w:multiLevelType w:val="hybridMultilevel"/>
    <w:tmpl w:val="1BE46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5"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6"/>
  </w:num>
  <w:num w:numId="2">
    <w:abstractNumId w:val="13"/>
  </w:num>
  <w:num w:numId="3">
    <w:abstractNumId w:val="4"/>
  </w:num>
  <w:num w:numId="4">
    <w:abstractNumId w:val="11"/>
  </w:num>
  <w:num w:numId="5">
    <w:abstractNumId w:val="14"/>
  </w:num>
  <w:num w:numId="6">
    <w:abstractNumId w:val="1"/>
  </w:num>
  <w:num w:numId="7">
    <w:abstractNumId w:val="7"/>
  </w:num>
  <w:num w:numId="8">
    <w:abstractNumId w:val="9"/>
  </w:num>
  <w:num w:numId="9">
    <w:abstractNumId w:val="10"/>
  </w:num>
  <w:num w:numId="10">
    <w:abstractNumId w:val="3"/>
  </w:num>
  <w:num w:numId="11">
    <w:abstractNumId w:val="15"/>
  </w:num>
  <w:num w:numId="12">
    <w:abstractNumId w:val="0"/>
  </w:num>
  <w:num w:numId="13">
    <w:abstractNumId w:val="2"/>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0A02B2-A67D-45BC-8CE5-FE6EAFF36498}"/>
    <w:docVar w:name="dgnword-eventsink" w:val="353990552"/>
  </w:docVars>
  <w:rsids>
    <w:rsidRoot w:val="00136313"/>
    <w:rsid w:val="00035B1D"/>
    <w:rsid w:val="00093733"/>
    <w:rsid w:val="00126885"/>
    <w:rsid w:val="00136313"/>
    <w:rsid w:val="00153C44"/>
    <w:rsid w:val="001E34DB"/>
    <w:rsid w:val="002623EC"/>
    <w:rsid w:val="002953F5"/>
    <w:rsid w:val="002A1A19"/>
    <w:rsid w:val="00305E3C"/>
    <w:rsid w:val="00323963"/>
    <w:rsid w:val="00385D73"/>
    <w:rsid w:val="003F20BB"/>
    <w:rsid w:val="003F5FF7"/>
    <w:rsid w:val="00406DBC"/>
    <w:rsid w:val="004261F9"/>
    <w:rsid w:val="004443F0"/>
    <w:rsid w:val="00461FD1"/>
    <w:rsid w:val="004D6396"/>
    <w:rsid w:val="00502706"/>
    <w:rsid w:val="005213D7"/>
    <w:rsid w:val="005D7738"/>
    <w:rsid w:val="005E3E84"/>
    <w:rsid w:val="00666D45"/>
    <w:rsid w:val="00684D97"/>
    <w:rsid w:val="006F2F1E"/>
    <w:rsid w:val="006F679D"/>
    <w:rsid w:val="00717F6A"/>
    <w:rsid w:val="007A59A5"/>
    <w:rsid w:val="007B27B0"/>
    <w:rsid w:val="007D5D8D"/>
    <w:rsid w:val="007F0BF8"/>
    <w:rsid w:val="00823DB5"/>
    <w:rsid w:val="008F0871"/>
    <w:rsid w:val="008F7BEC"/>
    <w:rsid w:val="009252F0"/>
    <w:rsid w:val="009C280D"/>
    <w:rsid w:val="00A33C6D"/>
    <w:rsid w:val="00B97832"/>
    <w:rsid w:val="00CC48CE"/>
    <w:rsid w:val="00CF068B"/>
    <w:rsid w:val="00D165CC"/>
    <w:rsid w:val="00D54842"/>
    <w:rsid w:val="00D76842"/>
    <w:rsid w:val="00DC26D6"/>
    <w:rsid w:val="00DE15A7"/>
    <w:rsid w:val="00E442D2"/>
    <w:rsid w:val="00E82BC9"/>
    <w:rsid w:val="00EA3BA1"/>
    <w:rsid w:val="00F72A5B"/>
    <w:rsid w:val="00F7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B97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5" Type="http://schemas.openxmlformats.org/officeDocument/2006/relationships/webSettings" Target="webSettings.xml"/><Relationship Id="rId10"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9884-53AD-4B3B-AACC-781DBB0A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B3BD1427.dotm</Template>
  <TotalTime>0</TotalTime>
  <Pages>6</Pages>
  <Words>2052</Words>
  <Characters>11288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10</cp:revision>
  <cp:lastPrinted>2018-10-10T10:03:00Z</cp:lastPrinted>
  <dcterms:created xsi:type="dcterms:W3CDTF">2018-10-10T10:19:00Z</dcterms:created>
  <dcterms:modified xsi:type="dcterms:W3CDTF">2019-02-01T11:17:00Z</dcterms:modified>
</cp:coreProperties>
</file>