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2F770" w14:textId="7B0E0E10" w:rsidR="00B70C0F" w:rsidRDefault="00BB7FEF" w:rsidP="00B70C0F">
      <w:pPr>
        <w:pStyle w:val="hoofding"/>
        <w:rPr>
          <w:rFonts w:asciiTheme="majorHAnsi" w:hAnsiTheme="majorHAnsi"/>
          <w:b/>
          <w:lang w:val="nl-BE"/>
        </w:rPr>
      </w:pPr>
      <w:bookmarkStart w:id="0" w:name="_GoBack"/>
      <w:bookmarkEnd w:id="0"/>
      <w:r>
        <w:rPr>
          <w:rFonts w:asciiTheme="majorHAnsi" w:hAnsiTheme="majorHAnsi"/>
          <w:bCs/>
          <w:lang w:val="nl-BE"/>
        </w:rPr>
        <w:t xml:space="preserve">Het bureau voor juridische bijstand </w:t>
      </w:r>
      <w:r w:rsidR="00376D7E">
        <w:rPr>
          <w:rFonts w:asciiTheme="majorHAnsi" w:hAnsiTheme="majorHAnsi"/>
          <w:bCs/>
          <w:lang w:val="nl-BE"/>
        </w:rPr>
        <w:t xml:space="preserve">(hierna BRB) </w:t>
      </w:r>
      <w:r>
        <w:rPr>
          <w:rFonts w:asciiTheme="majorHAnsi" w:hAnsiTheme="majorHAnsi"/>
          <w:bCs/>
          <w:lang w:val="nl-BE"/>
        </w:rPr>
        <w:t>verzoekt d</w:t>
      </w:r>
      <w:r w:rsidR="007669FF" w:rsidRPr="00EE5B34">
        <w:rPr>
          <w:rFonts w:asciiTheme="majorHAnsi" w:hAnsiTheme="majorHAnsi"/>
          <w:bCs/>
          <w:lang w:val="nl-BE"/>
        </w:rPr>
        <w:t>eze ch</w:t>
      </w:r>
      <w:r w:rsidR="003C7317" w:rsidRPr="00EE5B34">
        <w:rPr>
          <w:rFonts w:asciiTheme="majorHAnsi" w:hAnsiTheme="majorHAnsi"/>
          <w:bCs/>
          <w:lang w:val="nl-BE"/>
        </w:rPr>
        <w:t xml:space="preserve">ecklist </w:t>
      </w:r>
      <w:r w:rsidR="007669FF" w:rsidRPr="00EE5B34">
        <w:rPr>
          <w:rFonts w:asciiTheme="majorHAnsi" w:hAnsiTheme="majorHAnsi"/>
          <w:bCs/>
          <w:lang w:val="nl-BE"/>
        </w:rPr>
        <w:t xml:space="preserve">rechtsbijstand </w:t>
      </w:r>
      <w:r w:rsidR="00F911D7" w:rsidRPr="00AB4EF1">
        <w:rPr>
          <w:rFonts w:asciiTheme="majorHAnsi" w:hAnsiTheme="majorHAnsi"/>
          <w:bCs/>
          <w:sz w:val="20"/>
          <w:lang w:val="nl-BE"/>
        </w:rPr>
        <w:t>(die enkel verwijst naar de toepasselijke wettelijke bepalingen</w:t>
      </w:r>
      <w:r w:rsidR="00AB4EF1" w:rsidRPr="00AB4EF1">
        <w:rPr>
          <w:rFonts w:asciiTheme="majorHAnsi" w:hAnsiTheme="majorHAnsi"/>
          <w:bCs/>
          <w:sz w:val="20"/>
          <w:lang w:val="nl-BE"/>
        </w:rPr>
        <w:t xml:space="preserve"> en ook te raadplegen is bij de formulieren van de rechtbank van eerste aanleg te Leuven </w:t>
      </w:r>
      <w:r w:rsidR="00AB4EF1">
        <w:rPr>
          <w:rFonts w:asciiTheme="majorHAnsi" w:hAnsiTheme="majorHAnsi"/>
          <w:bCs/>
          <w:sz w:val="20"/>
          <w:lang w:val="nl-BE"/>
        </w:rPr>
        <w:t xml:space="preserve">opgenomen in de website </w:t>
      </w:r>
      <w:hyperlink r:id="rId7" w:history="1">
        <w:r w:rsidR="00AB4EF1" w:rsidRPr="00AB4EF1">
          <w:rPr>
            <w:rStyle w:val="Hyperlink"/>
            <w:rFonts w:asciiTheme="majorHAnsi" w:hAnsiTheme="majorHAnsi"/>
            <w:bCs/>
            <w:sz w:val="20"/>
            <w:lang w:val="nl-BE"/>
          </w:rPr>
          <w:t>www.rechtbanken-tribunaux.be</w:t>
        </w:r>
      </w:hyperlink>
      <w:r w:rsidR="00AB4EF1" w:rsidRPr="00AB4EF1">
        <w:rPr>
          <w:rFonts w:asciiTheme="majorHAnsi" w:hAnsiTheme="majorHAnsi"/>
          <w:bCs/>
          <w:sz w:val="20"/>
          <w:lang w:val="nl-BE"/>
        </w:rPr>
        <w:t>)</w:t>
      </w:r>
      <w:r w:rsidR="00F911D7">
        <w:rPr>
          <w:rFonts w:asciiTheme="majorHAnsi" w:hAnsiTheme="majorHAnsi"/>
          <w:bCs/>
          <w:lang w:val="nl-BE"/>
        </w:rPr>
        <w:t xml:space="preserve"> </w:t>
      </w:r>
      <w:r w:rsidR="00F911D7" w:rsidRPr="004A4FFB">
        <w:rPr>
          <w:rFonts w:asciiTheme="majorHAnsi" w:hAnsiTheme="majorHAnsi"/>
          <w:b/>
          <w:lang w:val="nl-BE"/>
        </w:rPr>
        <w:t xml:space="preserve">grondig te lezen </w:t>
      </w:r>
      <w:r w:rsidR="00AB4EF1" w:rsidRPr="004A4FFB">
        <w:rPr>
          <w:rFonts w:asciiTheme="majorHAnsi" w:hAnsiTheme="majorHAnsi"/>
          <w:b/>
          <w:lang w:val="nl-BE"/>
        </w:rPr>
        <w:t>vooraleer een verzoek neer te leggen</w:t>
      </w:r>
      <w:r w:rsidR="00976305">
        <w:rPr>
          <w:rFonts w:asciiTheme="majorHAnsi" w:hAnsiTheme="majorHAnsi"/>
          <w:b/>
          <w:lang w:val="nl-BE"/>
        </w:rPr>
        <w:t xml:space="preserve">. </w:t>
      </w:r>
      <w:r w:rsidR="00B70C0F">
        <w:rPr>
          <w:rFonts w:asciiTheme="majorHAnsi" w:hAnsiTheme="majorHAnsi"/>
          <w:bCs/>
          <w:lang w:val="nl-BE"/>
        </w:rPr>
        <w:t>Voor het Bureau voor Juridische tweedelijnsbijstand wordt hierna de afkorting BJB gehanteerd.</w:t>
      </w:r>
    </w:p>
    <w:p w14:paraId="034C3927" w14:textId="77777777" w:rsidR="00B70C0F" w:rsidRDefault="00B70C0F" w:rsidP="00B70C0F">
      <w:pPr>
        <w:pStyle w:val="hoofding"/>
        <w:rPr>
          <w:rFonts w:asciiTheme="majorHAnsi" w:hAnsiTheme="majorHAnsi"/>
          <w:b/>
          <w:lang w:val="nl-BE"/>
        </w:rPr>
      </w:pPr>
    </w:p>
    <w:p w14:paraId="788A6880" w14:textId="77777777" w:rsidR="00B70C0F" w:rsidRDefault="00B70C0F" w:rsidP="00B70C0F">
      <w:pPr>
        <w:pStyle w:val="hoofding"/>
        <w:rPr>
          <w:rFonts w:asciiTheme="majorHAnsi" w:hAnsiTheme="majorHAnsi"/>
          <w:bCs/>
          <w:lang w:val="nl-BE"/>
        </w:rPr>
      </w:pPr>
      <w:r w:rsidRPr="00B70C0F">
        <w:rPr>
          <w:rFonts w:asciiTheme="majorHAnsi" w:hAnsiTheme="majorHAnsi"/>
          <w:bCs/>
          <w:lang w:val="nl-BE"/>
        </w:rPr>
        <w:t xml:space="preserve">Het BRB </w:t>
      </w:r>
      <w:r>
        <w:rPr>
          <w:rFonts w:asciiTheme="majorHAnsi" w:hAnsiTheme="majorHAnsi"/>
          <w:bCs/>
          <w:lang w:val="nl-BE"/>
        </w:rPr>
        <w:t xml:space="preserve">vraagt u: </w:t>
      </w:r>
    </w:p>
    <w:p w14:paraId="799266D1" w14:textId="77777777" w:rsidR="00B70C0F" w:rsidRDefault="00B70C0F" w:rsidP="00B70C0F">
      <w:pPr>
        <w:pStyle w:val="hoofding"/>
        <w:numPr>
          <w:ilvl w:val="0"/>
          <w:numId w:val="43"/>
        </w:numPr>
        <w:rPr>
          <w:rFonts w:asciiTheme="majorHAnsi" w:hAnsiTheme="majorHAnsi"/>
          <w:bCs/>
          <w:lang w:val="nl-BE"/>
        </w:rPr>
      </w:pPr>
      <w:r w:rsidRPr="00B70C0F">
        <w:rPr>
          <w:rFonts w:asciiTheme="majorHAnsi" w:hAnsiTheme="majorHAnsi"/>
          <w:bCs/>
          <w:lang w:val="nl-BE"/>
        </w:rPr>
        <w:t xml:space="preserve">in het verzoekschrift </w:t>
      </w:r>
      <w:r w:rsidRPr="00B70C0F">
        <w:rPr>
          <w:rFonts w:asciiTheme="majorHAnsi" w:hAnsiTheme="majorHAnsi"/>
          <w:b/>
          <w:lang w:val="nl-BE"/>
        </w:rPr>
        <w:t>de volgorde van deze checklist te volgen</w:t>
      </w:r>
      <w:r w:rsidRPr="00155AC5">
        <w:rPr>
          <w:rFonts w:asciiTheme="majorHAnsi" w:hAnsiTheme="majorHAnsi"/>
          <w:bCs/>
          <w:lang w:val="nl-BE"/>
        </w:rPr>
        <w:t xml:space="preserve"> </w:t>
      </w:r>
    </w:p>
    <w:p w14:paraId="447E23C8" w14:textId="0073E7DB" w:rsidR="00B70C0F" w:rsidRDefault="00155AC5" w:rsidP="00B70C0F">
      <w:pPr>
        <w:pStyle w:val="hoofding"/>
        <w:numPr>
          <w:ilvl w:val="0"/>
          <w:numId w:val="43"/>
        </w:numPr>
        <w:rPr>
          <w:rFonts w:asciiTheme="majorHAnsi" w:hAnsiTheme="majorHAnsi"/>
          <w:bCs/>
          <w:lang w:val="nl-BE"/>
        </w:rPr>
      </w:pPr>
      <w:r w:rsidRPr="00155AC5">
        <w:rPr>
          <w:rFonts w:asciiTheme="majorHAnsi" w:hAnsiTheme="majorHAnsi"/>
          <w:bCs/>
          <w:lang w:val="nl-BE"/>
        </w:rPr>
        <w:t>enk</w:t>
      </w:r>
      <w:r>
        <w:rPr>
          <w:rFonts w:asciiTheme="majorHAnsi" w:hAnsiTheme="majorHAnsi"/>
          <w:bCs/>
          <w:lang w:val="nl-BE"/>
        </w:rPr>
        <w:t xml:space="preserve">el </w:t>
      </w:r>
      <w:r w:rsidR="00B40C3C">
        <w:rPr>
          <w:rFonts w:asciiTheme="majorHAnsi" w:hAnsiTheme="majorHAnsi"/>
          <w:bCs/>
          <w:lang w:val="nl-BE"/>
        </w:rPr>
        <w:t xml:space="preserve">een volledig verzoek met </w:t>
      </w:r>
      <w:r w:rsidR="00B70C0F">
        <w:rPr>
          <w:rFonts w:asciiTheme="majorHAnsi" w:hAnsiTheme="majorHAnsi"/>
          <w:bCs/>
          <w:lang w:val="nl-BE"/>
        </w:rPr>
        <w:t xml:space="preserve">volledig geïnventariseerd </w:t>
      </w:r>
      <w:r>
        <w:rPr>
          <w:rFonts w:asciiTheme="majorHAnsi" w:hAnsiTheme="majorHAnsi"/>
          <w:bCs/>
          <w:lang w:val="nl-BE"/>
        </w:rPr>
        <w:t xml:space="preserve">dossier </w:t>
      </w:r>
      <w:r w:rsidR="00B70C0F">
        <w:rPr>
          <w:rFonts w:asciiTheme="majorHAnsi" w:hAnsiTheme="majorHAnsi"/>
          <w:bCs/>
          <w:lang w:val="nl-BE"/>
        </w:rPr>
        <w:t xml:space="preserve">(waarbij elk stuk afzonderlijk genummerd is) </w:t>
      </w:r>
      <w:r>
        <w:rPr>
          <w:rFonts w:asciiTheme="majorHAnsi" w:hAnsiTheme="majorHAnsi"/>
          <w:bCs/>
          <w:lang w:val="nl-BE"/>
        </w:rPr>
        <w:t>neer te leggen</w:t>
      </w:r>
      <w:r w:rsidR="00AB4EF1">
        <w:rPr>
          <w:rFonts w:asciiTheme="majorHAnsi" w:hAnsiTheme="majorHAnsi"/>
          <w:bCs/>
          <w:lang w:val="nl-BE"/>
        </w:rPr>
        <w:t xml:space="preserve"> </w:t>
      </w:r>
      <w:r w:rsidR="00B70C0F">
        <w:rPr>
          <w:rFonts w:asciiTheme="majorHAnsi" w:hAnsiTheme="majorHAnsi"/>
          <w:bCs/>
          <w:lang w:val="nl-BE"/>
        </w:rPr>
        <w:t xml:space="preserve"> </w:t>
      </w:r>
    </w:p>
    <w:p w14:paraId="6425096A" w14:textId="4080505E" w:rsidR="00B70C0F" w:rsidRPr="00B70C0F" w:rsidRDefault="00B70C0F" w:rsidP="007B0174">
      <w:pPr>
        <w:pStyle w:val="hoofding"/>
        <w:numPr>
          <w:ilvl w:val="0"/>
          <w:numId w:val="7"/>
        </w:numPr>
        <w:tabs>
          <w:tab w:val="left" w:pos="6946"/>
        </w:tabs>
        <w:rPr>
          <w:rFonts w:asciiTheme="majorHAnsi" w:hAnsiTheme="majorHAnsi"/>
          <w:bCs/>
          <w:sz w:val="20"/>
          <w:lang w:val="nl-BE"/>
        </w:rPr>
      </w:pPr>
      <w:r w:rsidRPr="00B70C0F">
        <w:rPr>
          <w:rFonts w:asciiTheme="majorHAnsi" w:hAnsiTheme="majorHAnsi"/>
          <w:bCs/>
          <w:lang w:val="nl-BE"/>
        </w:rPr>
        <w:t xml:space="preserve">ook in het beschikkend deel heel concreet aan te geven waarvoor </w:t>
      </w:r>
      <w:r>
        <w:rPr>
          <w:rFonts w:asciiTheme="majorHAnsi" w:hAnsiTheme="majorHAnsi"/>
          <w:bCs/>
          <w:lang w:val="nl-BE"/>
        </w:rPr>
        <w:t xml:space="preserve">u </w:t>
      </w:r>
      <w:r w:rsidRPr="00B70C0F">
        <w:rPr>
          <w:rFonts w:asciiTheme="majorHAnsi" w:hAnsiTheme="majorHAnsi"/>
          <w:bCs/>
          <w:lang w:val="nl-BE"/>
        </w:rPr>
        <w:t xml:space="preserve">rechtsbijstand vraagt (zie I.4. hierboven) </w:t>
      </w:r>
    </w:p>
    <w:p w14:paraId="0A465C1B" w14:textId="57E758A8" w:rsidR="00B70C0F" w:rsidRPr="00B70C0F" w:rsidRDefault="00B70C0F" w:rsidP="007B0174">
      <w:pPr>
        <w:pStyle w:val="hoofding"/>
        <w:numPr>
          <w:ilvl w:val="0"/>
          <w:numId w:val="7"/>
        </w:numPr>
        <w:tabs>
          <w:tab w:val="left" w:pos="6946"/>
        </w:tabs>
        <w:rPr>
          <w:rFonts w:asciiTheme="majorHAnsi" w:hAnsiTheme="majorHAnsi"/>
          <w:bCs/>
          <w:sz w:val="20"/>
          <w:lang w:val="nl-BE"/>
        </w:rPr>
      </w:pPr>
      <w:r w:rsidRPr="00B70C0F">
        <w:rPr>
          <w:rFonts w:asciiTheme="majorHAnsi" w:hAnsiTheme="majorHAnsi"/>
          <w:bCs/>
          <w:lang w:val="nl-BE"/>
        </w:rPr>
        <w:t>telkens voor de goedkoopste weg te kiezen (verzoekschrift i.p.v. dagvaarding, Davo voor onderhoudsgelden of vast bedrag aan buitengewone kosten, de gerechtsdeurwaarder met standplaats dichtst bij de plaats van betekening,</w:t>
      </w:r>
      <w:r>
        <w:rPr>
          <w:rFonts w:asciiTheme="majorHAnsi" w:hAnsiTheme="majorHAnsi"/>
          <w:bCs/>
          <w:lang w:val="nl-BE"/>
        </w:rPr>
        <w:t xml:space="preserve"> enz.</w:t>
      </w:r>
      <w:r w:rsidRPr="00B70C0F">
        <w:rPr>
          <w:rFonts w:asciiTheme="majorHAnsi" w:hAnsiTheme="majorHAnsi"/>
          <w:bCs/>
          <w:lang w:val="nl-BE"/>
        </w:rPr>
        <w:t>)</w:t>
      </w:r>
      <w:r w:rsidRPr="00B70C0F">
        <w:rPr>
          <w:rFonts w:asciiTheme="majorHAnsi" w:hAnsiTheme="majorHAnsi"/>
          <w:bCs/>
          <w:szCs w:val="24"/>
          <w:lang w:val="nl-BE"/>
        </w:rPr>
        <w:t xml:space="preserve"> </w:t>
      </w:r>
    </w:p>
    <w:p w14:paraId="713923B7" w14:textId="77777777" w:rsidR="00B70C0F" w:rsidRPr="00B70C0F" w:rsidRDefault="00B70C0F" w:rsidP="00B70C0F">
      <w:pPr>
        <w:pStyle w:val="hoofding"/>
        <w:rPr>
          <w:rFonts w:asciiTheme="majorHAnsi" w:hAnsiTheme="majorHAnsi"/>
          <w:bCs/>
          <w:lang w:val="nl-NL"/>
        </w:rPr>
      </w:pPr>
    </w:p>
    <w:p w14:paraId="23A031AC" w14:textId="13163E0F" w:rsidR="00155AC5" w:rsidRPr="00B10AE6" w:rsidRDefault="00635E08" w:rsidP="00B70C0F">
      <w:pPr>
        <w:pStyle w:val="hoofding"/>
        <w:rPr>
          <w:rFonts w:asciiTheme="majorHAnsi" w:hAnsiTheme="majorHAnsi"/>
          <w:noProof w:val="0"/>
          <w:szCs w:val="24"/>
          <w:lang w:val="nl-NL"/>
        </w:rPr>
      </w:pPr>
      <w:r>
        <w:rPr>
          <w:rFonts w:asciiTheme="majorHAnsi" w:hAnsiTheme="majorHAnsi"/>
          <w:bCs/>
          <w:lang w:val="nl-BE"/>
        </w:rPr>
        <w:t xml:space="preserve">Pas op: </w:t>
      </w:r>
      <w:r w:rsidR="0022233A" w:rsidRPr="00155AC5">
        <w:rPr>
          <w:rFonts w:asciiTheme="majorHAnsi" w:hAnsiTheme="majorHAnsi"/>
          <w:bCs/>
          <w:lang w:val="nl-BE"/>
        </w:rPr>
        <w:t>Indien het verzoek en/of de neergelegde stukken onvolledig</w:t>
      </w:r>
      <w:r w:rsidR="00140D01" w:rsidRPr="00155AC5">
        <w:rPr>
          <w:rFonts w:asciiTheme="majorHAnsi" w:hAnsiTheme="majorHAnsi"/>
          <w:bCs/>
          <w:lang w:val="nl-BE"/>
        </w:rPr>
        <w:t xml:space="preserve"> is/</w:t>
      </w:r>
      <w:r w:rsidR="0022233A" w:rsidRPr="00155AC5">
        <w:rPr>
          <w:rFonts w:asciiTheme="majorHAnsi" w:hAnsiTheme="majorHAnsi"/>
          <w:bCs/>
          <w:lang w:val="nl-BE"/>
        </w:rPr>
        <w:t xml:space="preserve">zijn, </w:t>
      </w:r>
      <w:r w:rsidR="00376D7E">
        <w:rPr>
          <w:rFonts w:asciiTheme="majorHAnsi" w:hAnsiTheme="majorHAnsi"/>
          <w:bCs/>
          <w:lang w:val="nl-BE"/>
        </w:rPr>
        <w:t xml:space="preserve">wijst BRB </w:t>
      </w:r>
      <w:r w:rsidR="0022233A" w:rsidRPr="00155AC5">
        <w:rPr>
          <w:rFonts w:asciiTheme="majorHAnsi" w:hAnsiTheme="majorHAnsi"/>
          <w:bCs/>
          <w:lang w:val="nl-BE"/>
        </w:rPr>
        <w:t xml:space="preserve">het </w:t>
      </w:r>
      <w:r w:rsidR="00F8119B" w:rsidRPr="00155AC5">
        <w:rPr>
          <w:rFonts w:asciiTheme="majorHAnsi" w:hAnsiTheme="majorHAnsi"/>
          <w:bCs/>
          <w:lang w:val="nl-BE"/>
        </w:rPr>
        <w:t xml:space="preserve">verzoek in principe </w:t>
      </w:r>
      <w:r w:rsidR="00F67AE3" w:rsidRPr="00155AC5">
        <w:rPr>
          <w:rFonts w:asciiTheme="majorHAnsi" w:hAnsiTheme="majorHAnsi"/>
          <w:bCs/>
          <w:lang w:val="nl-BE"/>
        </w:rPr>
        <w:t>af.</w:t>
      </w:r>
      <w:r w:rsidR="007669FF" w:rsidRPr="00155AC5">
        <w:rPr>
          <w:rFonts w:asciiTheme="majorHAnsi" w:hAnsiTheme="majorHAnsi"/>
          <w:bCs/>
          <w:lang w:val="nl-BE"/>
        </w:rPr>
        <w:t xml:space="preserve"> </w:t>
      </w:r>
      <w:r w:rsidR="00BB7FEF">
        <w:rPr>
          <w:rFonts w:asciiTheme="majorHAnsi" w:hAnsiTheme="majorHAnsi"/>
          <w:bCs/>
          <w:lang w:val="nl-BE"/>
        </w:rPr>
        <w:t>H</w:t>
      </w:r>
      <w:r w:rsidR="00155AC5" w:rsidRPr="00B10AE6">
        <w:rPr>
          <w:rFonts w:asciiTheme="majorHAnsi" w:hAnsiTheme="majorHAnsi"/>
          <w:noProof w:val="0"/>
          <w:szCs w:val="24"/>
          <w:lang w:val="nl-NL"/>
        </w:rPr>
        <w:t xml:space="preserve">et neerleggen van een </w:t>
      </w:r>
      <w:r w:rsidR="00155AC5">
        <w:rPr>
          <w:rFonts w:asciiTheme="majorHAnsi" w:hAnsiTheme="majorHAnsi"/>
          <w:noProof w:val="0"/>
          <w:szCs w:val="24"/>
          <w:lang w:val="nl-NL"/>
        </w:rPr>
        <w:t xml:space="preserve">nieuw </w:t>
      </w:r>
      <w:r w:rsidR="00155AC5" w:rsidRPr="00B10AE6">
        <w:rPr>
          <w:rFonts w:asciiTheme="majorHAnsi" w:hAnsiTheme="majorHAnsi"/>
          <w:noProof w:val="0"/>
          <w:szCs w:val="24"/>
          <w:lang w:val="nl-NL"/>
        </w:rPr>
        <w:t xml:space="preserve">verzoek na de eerdere afwijzing van een verzoek met hetzelfde voorwerp vereist dat er sprake is van </w:t>
      </w:r>
      <w:r w:rsidR="00EE5B34">
        <w:rPr>
          <w:rFonts w:asciiTheme="majorHAnsi" w:hAnsiTheme="majorHAnsi"/>
          <w:noProof w:val="0"/>
          <w:szCs w:val="24"/>
          <w:lang w:val="nl-NL"/>
        </w:rPr>
        <w:t xml:space="preserve">gewijzigde </w:t>
      </w:r>
      <w:r w:rsidR="00155AC5" w:rsidRPr="00EE5B34">
        <w:rPr>
          <w:rFonts w:asciiTheme="majorHAnsi" w:hAnsiTheme="majorHAnsi"/>
          <w:noProof w:val="0"/>
          <w:szCs w:val="24"/>
          <w:lang w:val="nl-NL"/>
        </w:rPr>
        <w:t>omstandigheden</w:t>
      </w:r>
      <w:r w:rsidR="00155AC5" w:rsidRPr="00B10AE6">
        <w:rPr>
          <w:rFonts w:asciiTheme="majorHAnsi" w:hAnsiTheme="majorHAnsi"/>
          <w:noProof w:val="0"/>
          <w:szCs w:val="24"/>
          <w:lang w:val="nl-NL"/>
        </w:rPr>
        <w:t xml:space="preserve">. Het </w:t>
      </w:r>
      <w:r w:rsidR="00155AC5">
        <w:rPr>
          <w:rFonts w:asciiTheme="majorHAnsi" w:hAnsiTheme="majorHAnsi"/>
          <w:noProof w:val="0"/>
          <w:szCs w:val="24"/>
          <w:lang w:val="nl-NL"/>
        </w:rPr>
        <w:t xml:space="preserve">louter neerleggen van </w:t>
      </w:r>
      <w:r w:rsidR="00155AC5" w:rsidRPr="00B10AE6">
        <w:rPr>
          <w:rFonts w:asciiTheme="majorHAnsi" w:hAnsiTheme="majorHAnsi"/>
          <w:noProof w:val="0"/>
          <w:szCs w:val="24"/>
          <w:lang w:val="nl-NL"/>
        </w:rPr>
        <w:t>bijkomende stukken is geen gewijzigde omstandigheid in de zin van de wet.</w:t>
      </w:r>
      <w:r w:rsidR="00155AC5">
        <w:rPr>
          <w:rFonts w:asciiTheme="majorHAnsi" w:hAnsiTheme="majorHAnsi"/>
          <w:noProof w:val="0"/>
          <w:szCs w:val="24"/>
          <w:lang w:val="nl-NL"/>
        </w:rPr>
        <w:t xml:space="preserve"> Een dergelijk nieuw verzoek </w:t>
      </w:r>
      <w:r w:rsidR="00F911D7">
        <w:rPr>
          <w:rFonts w:asciiTheme="majorHAnsi" w:hAnsiTheme="majorHAnsi"/>
          <w:noProof w:val="0"/>
          <w:szCs w:val="24"/>
          <w:lang w:val="nl-NL"/>
        </w:rPr>
        <w:t xml:space="preserve">is dan ook in </w:t>
      </w:r>
      <w:r w:rsidR="00155AC5">
        <w:rPr>
          <w:rFonts w:asciiTheme="majorHAnsi" w:hAnsiTheme="majorHAnsi"/>
          <w:noProof w:val="0"/>
          <w:szCs w:val="24"/>
          <w:lang w:val="nl-NL"/>
        </w:rPr>
        <w:t xml:space="preserve">strijd met </w:t>
      </w:r>
      <w:r w:rsidR="00F911D7">
        <w:rPr>
          <w:rFonts w:asciiTheme="majorHAnsi" w:hAnsiTheme="majorHAnsi"/>
          <w:noProof w:val="0"/>
          <w:szCs w:val="24"/>
          <w:lang w:val="nl-NL"/>
        </w:rPr>
        <w:t xml:space="preserve">het gezag van gewijsde van de beschikking en zal om die reden worden afgewezen. </w:t>
      </w:r>
    </w:p>
    <w:p w14:paraId="4CE0D758" w14:textId="68B22BEC" w:rsidR="00B70C0F" w:rsidRDefault="00B70C0F" w:rsidP="00B70C0F">
      <w:pPr>
        <w:pStyle w:val="Lijstalinea"/>
        <w:ind w:left="1080"/>
        <w:jc w:val="both"/>
        <w:rPr>
          <w:rFonts w:asciiTheme="majorHAnsi" w:hAnsiTheme="majorHAnsi"/>
          <w:b/>
          <w:u w:val="single"/>
        </w:rPr>
      </w:pPr>
    </w:p>
    <w:p w14:paraId="6E9A23C0" w14:textId="5886F7E4" w:rsidR="00B01FB6" w:rsidRPr="004A4FFB" w:rsidRDefault="00E4567A" w:rsidP="00AB4EF1">
      <w:pPr>
        <w:pStyle w:val="Lijstalinea"/>
        <w:numPr>
          <w:ilvl w:val="0"/>
          <w:numId w:val="41"/>
        </w:numPr>
        <w:jc w:val="both"/>
        <w:rPr>
          <w:rFonts w:asciiTheme="majorHAnsi" w:hAnsiTheme="majorHAnsi"/>
          <w:b/>
          <w:u w:val="single"/>
        </w:rPr>
      </w:pPr>
      <w:r w:rsidRPr="004A4FFB">
        <w:rPr>
          <w:rFonts w:asciiTheme="majorHAnsi" w:hAnsiTheme="majorHAnsi"/>
          <w:b/>
          <w:u w:val="single"/>
        </w:rPr>
        <w:t xml:space="preserve">Verplichte vermeldingen in het verzoekschrift </w:t>
      </w:r>
      <w:r w:rsidR="00926B45" w:rsidRPr="004A4FFB">
        <w:rPr>
          <w:rFonts w:asciiTheme="majorHAnsi" w:hAnsiTheme="majorHAnsi"/>
          <w:b/>
          <w:u w:val="single"/>
        </w:rPr>
        <w:t xml:space="preserve">met verwijzing naar </w:t>
      </w:r>
      <w:r w:rsidR="00376D7E">
        <w:rPr>
          <w:rFonts w:asciiTheme="majorHAnsi" w:hAnsiTheme="majorHAnsi"/>
          <w:b/>
          <w:u w:val="single"/>
        </w:rPr>
        <w:t>desbetreffende bewijsstuk opgenomen in genummerde inventaris</w:t>
      </w:r>
      <w:r w:rsidR="00926B45" w:rsidRPr="004A4FFB">
        <w:rPr>
          <w:rFonts w:asciiTheme="majorHAnsi" w:hAnsiTheme="majorHAnsi"/>
          <w:b/>
          <w:u w:val="single"/>
        </w:rPr>
        <w:t xml:space="preserve"> </w:t>
      </w:r>
    </w:p>
    <w:p w14:paraId="43F05853" w14:textId="77777777" w:rsidR="00AB4EF1" w:rsidRPr="00AB4EF1" w:rsidRDefault="00AB4EF1" w:rsidP="00AB4EF1">
      <w:pPr>
        <w:pStyle w:val="Lijstalinea"/>
        <w:ind w:left="1080"/>
        <w:jc w:val="both"/>
        <w:rPr>
          <w:rFonts w:asciiTheme="majorHAnsi" w:hAnsiTheme="majorHAnsi"/>
          <w:b/>
        </w:rPr>
      </w:pPr>
    </w:p>
    <w:p w14:paraId="5AF3F3D3" w14:textId="1BCA5188" w:rsidR="00ED0D49" w:rsidRPr="00AA0D5B" w:rsidRDefault="00A87814" w:rsidP="00AA0D5B">
      <w:pPr>
        <w:pStyle w:val="Lijstalinea"/>
        <w:numPr>
          <w:ilvl w:val="0"/>
          <w:numId w:val="38"/>
        </w:numPr>
        <w:jc w:val="both"/>
        <w:rPr>
          <w:rFonts w:asciiTheme="majorHAnsi" w:hAnsiTheme="majorHAnsi"/>
        </w:rPr>
      </w:pPr>
      <w:r w:rsidRPr="00AA0D5B">
        <w:rPr>
          <w:rFonts w:asciiTheme="majorHAnsi" w:hAnsiTheme="majorHAnsi"/>
        </w:rPr>
        <w:t xml:space="preserve">toelichting over de materiële en territoriale bevoegdheid van </w:t>
      </w:r>
      <w:r w:rsidR="00376D7E">
        <w:rPr>
          <w:rFonts w:asciiTheme="majorHAnsi" w:hAnsiTheme="majorHAnsi"/>
        </w:rPr>
        <w:t xml:space="preserve">BRB </w:t>
      </w:r>
    </w:p>
    <w:p w14:paraId="5BDDBA9F" w14:textId="0A5C20D2" w:rsidR="00ED0D49" w:rsidRPr="00AA0D5B" w:rsidRDefault="00ED0D49" w:rsidP="00ED0D49">
      <w:pPr>
        <w:ind w:left="708"/>
        <w:jc w:val="both"/>
        <w:rPr>
          <w:rFonts w:asciiTheme="majorHAnsi" w:hAnsiTheme="majorHAnsi"/>
          <w:i/>
          <w:iCs/>
          <w:sz w:val="20"/>
          <w:szCs w:val="20"/>
        </w:rPr>
      </w:pPr>
      <w:r w:rsidRPr="00AA0D5B">
        <w:rPr>
          <w:rFonts w:asciiTheme="majorHAnsi" w:hAnsiTheme="majorHAnsi"/>
          <w:i/>
          <w:iCs/>
          <w:sz w:val="20"/>
          <w:szCs w:val="20"/>
        </w:rPr>
        <w:t xml:space="preserve">Ter info: Het bevoegde bureau is dat van de rechtbank waar het geschil aanhangig wordt gemaakt of van de plaats waar de handeling moet worden verricht (artikel 670 Ger. W.).  In de rechtbank van eerste aanleg kunnen de volgende personen oordelen over kosteloze rechtsbijstand: </w:t>
      </w:r>
    </w:p>
    <w:p w14:paraId="644D3ED9" w14:textId="77777777" w:rsidR="00ED0D49" w:rsidRPr="00AA0D5B" w:rsidRDefault="00ED0D49" w:rsidP="00ED0D49">
      <w:pPr>
        <w:pStyle w:val="Lijstalinea"/>
        <w:numPr>
          <w:ilvl w:val="0"/>
          <w:numId w:val="7"/>
        </w:numPr>
        <w:jc w:val="both"/>
        <w:rPr>
          <w:rFonts w:asciiTheme="majorHAnsi" w:hAnsiTheme="majorHAnsi"/>
          <w:i/>
          <w:iCs/>
          <w:sz w:val="20"/>
          <w:szCs w:val="20"/>
        </w:rPr>
      </w:pPr>
      <w:r w:rsidRPr="00AA0D5B">
        <w:rPr>
          <w:rFonts w:asciiTheme="majorHAnsi" w:hAnsiTheme="majorHAnsi"/>
          <w:i/>
          <w:iCs/>
          <w:sz w:val="20"/>
          <w:szCs w:val="20"/>
        </w:rPr>
        <w:t xml:space="preserve">het bureau voor rechtsbijstand in de gewone procedure (art. 670 Ger. W.) </w:t>
      </w:r>
    </w:p>
    <w:p w14:paraId="027109EA" w14:textId="77777777" w:rsidR="00ED0D49" w:rsidRPr="00AA0D5B" w:rsidRDefault="00ED0D49" w:rsidP="00ED0D49">
      <w:pPr>
        <w:pStyle w:val="Lijstalinea"/>
        <w:numPr>
          <w:ilvl w:val="0"/>
          <w:numId w:val="7"/>
        </w:numPr>
        <w:jc w:val="both"/>
        <w:rPr>
          <w:rFonts w:asciiTheme="majorHAnsi" w:hAnsiTheme="majorHAnsi"/>
          <w:i/>
          <w:iCs/>
          <w:sz w:val="20"/>
          <w:szCs w:val="20"/>
        </w:rPr>
      </w:pPr>
      <w:r w:rsidRPr="00AA0D5B">
        <w:rPr>
          <w:rFonts w:asciiTheme="majorHAnsi" w:hAnsiTheme="majorHAnsi"/>
          <w:i/>
          <w:iCs/>
          <w:sz w:val="20"/>
          <w:szCs w:val="20"/>
        </w:rPr>
        <w:t xml:space="preserve">de voorzitter van de rechtbank in de spoedprocedure (art. 673 Ger. W.) </w:t>
      </w:r>
    </w:p>
    <w:p w14:paraId="45960BE2" w14:textId="77777777" w:rsidR="00ED0D49" w:rsidRPr="00AA0D5B" w:rsidRDefault="00ED0D49" w:rsidP="00ED0D49">
      <w:pPr>
        <w:pStyle w:val="Lijstalinea"/>
        <w:numPr>
          <w:ilvl w:val="0"/>
          <w:numId w:val="7"/>
        </w:numPr>
        <w:jc w:val="both"/>
        <w:rPr>
          <w:rFonts w:asciiTheme="majorHAnsi" w:hAnsiTheme="majorHAnsi"/>
          <w:i/>
          <w:iCs/>
          <w:sz w:val="20"/>
          <w:szCs w:val="20"/>
        </w:rPr>
      </w:pPr>
      <w:r w:rsidRPr="00AA0D5B">
        <w:rPr>
          <w:rFonts w:asciiTheme="majorHAnsi" w:hAnsiTheme="majorHAnsi"/>
          <w:i/>
          <w:iCs/>
          <w:sz w:val="20"/>
          <w:szCs w:val="20"/>
        </w:rPr>
        <w:t xml:space="preserve">de rechter voor wie een zaak aanhangig is in de spoedprocedure (art. 673 Ger. W.) </w:t>
      </w:r>
    </w:p>
    <w:p w14:paraId="2852A796" w14:textId="6BF0377D" w:rsidR="00ED0D49" w:rsidRDefault="00ED0D49" w:rsidP="00ED0D49">
      <w:pPr>
        <w:pStyle w:val="Lijstalinea"/>
        <w:numPr>
          <w:ilvl w:val="0"/>
          <w:numId w:val="7"/>
        </w:numPr>
        <w:jc w:val="both"/>
        <w:rPr>
          <w:rFonts w:asciiTheme="majorHAnsi" w:hAnsiTheme="majorHAnsi"/>
          <w:i/>
          <w:iCs/>
          <w:sz w:val="20"/>
          <w:szCs w:val="20"/>
        </w:rPr>
      </w:pPr>
      <w:r w:rsidRPr="00AA0D5B">
        <w:rPr>
          <w:rFonts w:asciiTheme="majorHAnsi" w:hAnsiTheme="majorHAnsi"/>
          <w:i/>
          <w:iCs/>
          <w:sz w:val="20"/>
          <w:szCs w:val="20"/>
        </w:rPr>
        <w:t>voor kopieën uit een strafdossier</w:t>
      </w:r>
      <w:r w:rsidR="00563945">
        <w:rPr>
          <w:rFonts w:asciiTheme="majorHAnsi" w:hAnsiTheme="majorHAnsi"/>
          <w:i/>
          <w:iCs/>
          <w:sz w:val="20"/>
          <w:szCs w:val="20"/>
        </w:rPr>
        <w:t xml:space="preserve">: </w:t>
      </w:r>
      <w:r w:rsidR="00394166">
        <w:rPr>
          <w:rFonts w:asciiTheme="majorHAnsi" w:hAnsiTheme="majorHAnsi"/>
          <w:i/>
          <w:iCs/>
          <w:sz w:val="20"/>
          <w:szCs w:val="20"/>
        </w:rPr>
        <w:t xml:space="preserve">enkel </w:t>
      </w:r>
      <w:r w:rsidRPr="00AA0D5B">
        <w:rPr>
          <w:rFonts w:asciiTheme="majorHAnsi" w:hAnsiTheme="majorHAnsi"/>
          <w:i/>
          <w:iCs/>
          <w:sz w:val="20"/>
          <w:szCs w:val="20"/>
        </w:rPr>
        <w:t xml:space="preserve">de voorzitter van de raadkamer of de voorzitter van de correctionele rechtbank  (art. 674bis Ger. W.) </w:t>
      </w:r>
    </w:p>
    <w:p w14:paraId="643AD824" w14:textId="79EB7768" w:rsidR="00B958FE" w:rsidRPr="00AA0D5B" w:rsidRDefault="00B958FE" w:rsidP="00AA0D5B">
      <w:pPr>
        <w:pStyle w:val="Lijstalinea"/>
        <w:numPr>
          <w:ilvl w:val="0"/>
          <w:numId w:val="38"/>
        </w:numPr>
        <w:jc w:val="both"/>
        <w:rPr>
          <w:rFonts w:asciiTheme="majorHAnsi" w:hAnsiTheme="majorHAnsi"/>
        </w:rPr>
      </w:pPr>
      <w:r w:rsidRPr="00AA0D5B">
        <w:rPr>
          <w:rFonts w:asciiTheme="majorHAnsi" w:hAnsiTheme="majorHAnsi"/>
        </w:rPr>
        <w:t xml:space="preserve">identiteit van: </w:t>
      </w:r>
    </w:p>
    <w:p w14:paraId="29DEF803" w14:textId="3FEBEC00" w:rsidR="00B958FE" w:rsidRPr="00B958FE" w:rsidRDefault="00B958FE" w:rsidP="00B958FE">
      <w:pPr>
        <w:pStyle w:val="Lijstalinea"/>
        <w:numPr>
          <w:ilvl w:val="0"/>
          <w:numId w:val="7"/>
        </w:numPr>
        <w:jc w:val="both"/>
        <w:rPr>
          <w:rFonts w:asciiTheme="majorHAnsi" w:hAnsiTheme="majorHAnsi"/>
          <w:b/>
          <w:bCs/>
          <w:sz w:val="20"/>
          <w:szCs w:val="20"/>
        </w:rPr>
      </w:pPr>
      <w:r w:rsidRPr="00B958FE">
        <w:rPr>
          <w:rFonts w:asciiTheme="majorHAnsi" w:hAnsiTheme="majorHAnsi"/>
          <w:b/>
          <w:bCs/>
          <w:sz w:val="20"/>
          <w:szCs w:val="20"/>
        </w:rPr>
        <w:t xml:space="preserve">elke </w:t>
      </w:r>
      <w:r w:rsidRPr="00B958FE">
        <w:rPr>
          <w:rFonts w:asciiTheme="majorHAnsi" w:hAnsiTheme="majorHAnsi"/>
          <w:sz w:val="20"/>
          <w:szCs w:val="20"/>
        </w:rPr>
        <w:t>verzoekende partij</w:t>
      </w:r>
      <w:r w:rsidRPr="00B958FE">
        <w:rPr>
          <w:rFonts w:asciiTheme="majorHAnsi" w:hAnsiTheme="majorHAnsi"/>
          <w:b/>
          <w:bCs/>
          <w:sz w:val="20"/>
          <w:szCs w:val="20"/>
        </w:rPr>
        <w:t xml:space="preserve">: </w:t>
      </w:r>
      <w:r w:rsidR="008A4BD9">
        <w:rPr>
          <w:rFonts w:asciiTheme="majorHAnsi" w:hAnsiTheme="majorHAnsi"/>
          <w:b/>
          <w:bCs/>
          <w:sz w:val="20"/>
          <w:szCs w:val="20"/>
        </w:rPr>
        <w:t xml:space="preserve">rijksregisternummer, </w:t>
      </w:r>
      <w:r w:rsidRPr="00B958FE">
        <w:rPr>
          <w:rFonts w:asciiTheme="majorHAnsi" w:hAnsiTheme="majorHAnsi"/>
          <w:sz w:val="20"/>
          <w:szCs w:val="20"/>
        </w:rPr>
        <w:t>(voor)</w:t>
      </w:r>
      <w:r w:rsidR="00B01FB6" w:rsidRPr="00B958FE">
        <w:rPr>
          <w:rFonts w:asciiTheme="majorHAnsi" w:hAnsiTheme="majorHAnsi"/>
          <w:sz w:val="20"/>
          <w:szCs w:val="20"/>
        </w:rPr>
        <w:t>naam</w:t>
      </w:r>
      <w:r w:rsidR="00ED0D49" w:rsidRPr="00B958FE">
        <w:rPr>
          <w:rFonts w:asciiTheme="majorHAnsi" w:hAnsiTheme="majorHAnsi"/>
          <w:sz w:val="20"/>
          <w:szCs w:val="20"/>
        </w:rPr>
        <w:t>,</w:t>
      </w:r>
      <w:r w:rsidR="00B01FB6" w:rsidRPr="00B958FE">
        <w:rPr>
          <w:rFonts w:asciiTheme="majorHAnsi" w:hAnsiTheme="majorHAnsi"/>
          <w:sz w:val="20"/>
          <w:szCs w:val="20"/>
        </w:rPr>
        <w:t xml:space="preserve"> </w:t>
      </w:r>
      <w:r w:rsidRPr="00B958FE">
        <w:rPr>
          <w:rFonts w:asciiTheme="majorHAnsi" w:hAnsiTheme="majorHAnsi"/>
          <w:sz w:val="20"/>
          <w:szCs w:val="20"/>
        </w:rPr>
        <w:t xml:space="preserve">woonplaats </w:t>
      </w:r>
      <w:r w:rsidR="00ED0D49" w:rsidRPr="00B958FE">
        <w:rPr>
          <w:rFonts w:asciiTheme="majorHAnsi" w:hAnsiTheme="majorHAnsi"/>
          <w:sz w:val="20"/>
          <w:szCs w:val="20"/>
        </w:rPr>
        <w:t>(of verblijfplaats indien geen woonplaats), geboorteplaats en -datum, telefoon en/of GSM nummer, email</w:t>
      </w:r>
    </w:p>
    <w:p w14:paraId="350C974D" w14:textId="4F35409A" w:rsidR="00ED0D49" w:rsidRPr="00B958FE" w:rsidRDefault="00B958FE" w:rsidP="00B958FE">
      <w:pPr>
        <w:pStyle w:val="Lijstalinea"/>
        <w:numPr>
          <w:ilvl w:val="0"/>
          <w:numId w:val="7"/>
        </w:numPr>
        <w:jc w:val="both"/>
        <w:rPr>
          <w:rFonts w:asciiTheme="majorHAnsi" w:hAnsiTheme="majorHAnsi"/>
          <w:sz w:val="20"/>
          <w:szCs w:val="20"/>
        </w:rPr>
      </w:pPr>
      <w:r w:rsidRPr="00B958FE">
        <w:rPr>
          <w:rFonts w:asciiTheme="majorHAnsi" w:hAnsiTheme="majorHAnsi"/>
          <w:sz w:val="20"/>
          <w:szCs w:val="20"/>
        </w:rPr>
        <w:t>de advocaat van verzoekende partij(en): (voor)</w:t>
      </w:r>
      <w:r w:rsidR="00ED0D49" w:rsidRPr="00B958FE">
        <w:rPr>
          <w:rFonts w:asciiTheme="majorHAnsi" w:hAnsiTheme="majorHAnsi"/>
          <w:sz w:val="20"/>
          <w:szCs w:val="20"/>
        </w:rPr>
        <w:t xml:space="preserve">naam, </w:t>
      </w:r>
      <w:r w:rsidRPr="00B958FE">
        <w:rPr>
          <w:rFonts w:asciiTheme="majorHAnsi" w:hAnsiTheme="majorHAnsi"/>
          <w:sz w:val="20"/>
          <w:szCs w:val="20"/>
        </w:rPr>
        <w:t>kantooradres, telefoon, email</w:t>
      </w:r>
      <w:r w:rsidR="00ED0D49" w:rsidRPr="00B958FE">
        <w:rPr>
          <w:rFonts w:asciiTheme="majorHAnsi" w:hAnsiTheme="majorHAnsi"/>
          <w:sz w:val="20"/>
          <w:szCs w:val="20"/>
        </w:rPr>
        <w:t xml:space="preserve"> </w:t>
      </w:r>
    </w:p>
    <w:p w14:paraId="1CCF9C94" w14:textId="227AC02A" w:rsidR="0035175F" w:rsidRPr="00B958FE" w:rsidRDefault="0035175F" w:rsidP="00B958FE">
      <w:pPr>
        <w:pStyle w:val="Lijstalinea"/>
        <w:numPr>
          <w:ilvl w:val="0"/>
          <w:numId w:val="7"/>
        </w:numPr>
        <w:jc w:val="both"/>
        <w:rPr>
          <w:rFonts w:asciiTheme="majorHAnsi" w:hAnsiTheme="majorHAnsi"/>
          <w:sz w:val="20"/>
          <w:szCs w:val="20"/>
        </w:rPr>
      </w:pPr>
      <w:r w:rsidRPr="00B958FE">
        <w:rPr>
          <w:rFonts w:asciiTheme="majorHAnsi" w:hAnsiTheme="majorHAnsi"/>
          <w:sz w:val="20"/>
          <w:szCs w:val="20"/>
        </w:rPr>
        <w:t>personen waarmee elke verzoekende partij gehuwd</w:t>
      </w:r>
      <w:r w:rsidR="00976305">
        <w:rPr>
          <w:rFonts w:asciiTheme="majorHAnsi" w:hAnsiTheme="majorHAnsi"/>
          <w:sz w:val="20"/>
          <w:szCs w:val="20"/>
        </w:rPr>
        <w:t xml:space="preserve">/(feitelijk) </w:t>
      </w:r>
      <w:r w:rsidRPr="00B958FE">
        <w:rPr>
          <w:rFonts w:asciiTheme="majorHAnsi" w:hAnsiTheme="majorHAnsi"/>
          <w:sz w:val="20"/>
          <w:szCs w:val="20"/>
        </w:rPr>
        <w:t xml:space="preserve">samenwoont </w:t>
      </w:r>
    </w:p>
    <w:p w14:paraId="4F022D46" w14:textId="4A59C941" w:rsidR="00B01FB6" w:rsidRDefault="00B958FE" w:rsidP="00B958FE">
      <w:pPr>
        <w:pStyle w:val="Lijstalinea"/>
        <w:numPr>
          <w:ilvl w:val="0"/>
          <w:numId w:val="7"/>
        </w:numPr>
        <w:jc w:val="both"/>
        <w:rPr>
          <w:rFonts w:asciiTheme="majorHAnsi" w:hAnsiTheme="majorHAnsi"/>
          <w:sz w:val="20"/>
          <w:szCs w:val="20"/>
        </w:rPr>
      </w:pPr>
      <w:r w:rsidRPr="00B958FE">
        <w:rPr>
          <w:rFonts w:asciiTheme="majorHAnsi" w:hAnsiTheme="majorHAnsi"/>
          <w:sz w:val="20"/>
          <w:szCs w:val="20"/>
        </w:rPr>
        <w:t xml:space="preserve">de (rechts)personen </w:t>
      </w:r>
      <w:r w:rsidR="00B01FB6" w:rsidRPr="00376D7E">
        <w:rPr>
          <w:rFonts w:asciiTheme="majorHAnsi" w:hAnsiTheme="majorHAnsi"/>
          <w:sz w:val="20"/>
          <w:szCs w:val="20"/>
        </w:rPr>
        <w:t xml:space="preserve">tegen wie </w:t>
      </w:r>
      <w:r w:rsidR="00B01FB6" w:rsidRPr="00B958FE">
        <w:rPr>
          <w:rFonts w:asciiTheme="majorHAnsi" w:hAnsiTheme="majorHAnsi"/>
          <w:sz w:val="20"/>
          <w:szCs w:val="20"/>
        </w:rPr>
        <w:t>verzoekende partij de vordering wens</w:t>
      </w:r>
      <w:r w:rsidRPr="00B958FE">
        <w:rPr>
          <w:rFonts w:asciiTheme="majorHAnsi" w:hAnsiTheme="majorHAnsi"/>
          <w:sz w:val="20"/>
          <w:szCs w:val="20"/>
        </w:rPr>
        <w:t>t</w:t>
      </w:r>
      <w:r w:rsidR="00B01FB6" w:rsidRPr="00B958FE">
        <w:rPr>
          <w:rFonts w:asciiTheme="majorHAnsi" w:hAnsiTheme="majorHAnsi"/>
          <w:sz w:val="20"/>
          <w:szCs w:val="20"/>
        </w:rPr>
        <w:t xml:space="preserve"> in te stellen of tegen wie men wenst gedwongen uit te voeren</w:t>
      </w:r>
      <w:r w:rsidRPr="00B958FE">
        <w:rPr>
          <w:rFonts w:asciiTheme="majorHAnsi" w:hAnsiTheme="majorHAnsi"/>
          <w:sz w:val="20"/>
          <w:szCs w:val="20"/>
        </w:rPr>
        <w:t>: (voor)naam, woonplaats (of verblijfplaats indien geen woonplaats)</w:t>
      </w:r>
    </w:p>
    <w:p w14:paraId="015DB80D" w14:textId="77777777" w:rsidR="00B958FE" w:rsidRDefault="00B958FE" w:rsidP="00AA0D5B">
      <w:pPr>
        <w:pStyle w:val="Lijstalinea"/>
        <w:numPr>
          <w:ilvl w:val="0"/>
          <w:numId w:val="38"/>
        </w:numPr>
        <w:jc w:val="both"/>
        <w:rPr>
          <w:rFonts w:asciiTheme="majorHAnsi" w:hAnsiTheme="majorHAnsi"/>
        </w:rPr>
      </w:pPr>
      <w:r>
        <w:rPr>
          <w:rFonts w:asciiTheme="majorHAnsi" w:hAnsiTheme="majorHAnsi"/>
        </w:rPr>
        <w:lastRenderedPageBreak/>
        <w:t xml:space="preserve">bewijs van onvermogen </w:t>
      </w:r>
    </w:p>
    <w:p w14:paraId="768BA2ED" w14:textId="1D65FEDC" w:rsidR="00394166" w:rsidRDefault="00ED0D49" w:rsidP="00B958FE">
      <w:pPr>
        <w:pStyle w:val="Lijstalinea"/>
        <w:numPr>
          <w:ilvl w:val="0"/>
          <w:numId w:val="7"/>
        </w:numPr>
        <w:jc w:val="both"/>
        <w:rPr>
          <w:rFonts w:asciiTheme="majorHAnsi" w:hAnsiTheme="majorHAnsi"/>
          <w:sz w:val="20"/>
          <w:szCs w:val="20"/>
        </w:rPr>
      </w:pPr>
      <w:r w:rsidRPr="00B958FE">
        <w:rPr>
          <w:rFonts w:asciiTheme="majorHAnsi" w:hAnsiTheme="majorHAnsi"/>
          <w:sz w:val="20"/>
          <w:szCs w:val="20"/>
        </w:rPr>
        <w:t xml:space="preserve">vermelding van </w:t>
      </w:r>
      <w:r w:rsidR="00394166">
        <w:rPr>
          <w:rFonts w:asciiTheme="majorHAnsi" w:hAnsiTheme="majorHAnsi"/>
          <w:sz w:val="20"/>
          <w:szCs w:val="20"/>
        </w:rPr>
        <w:t xml:space="preserve">de </w:t>
      </w:r>
      <w:r w:rsidR="00976305">
        <w:rPr>
          <w:rFonts w:asciiTheme="majorHAnsi" w:hAnsiTheme="majorHAnsi"/>
          <w:sz w:val="20"/>
          <w:szCs w:val="20"/>
        </w:rPr>
        <w:t>BJB-</w:t>
      </w:r>
      <w:r w:rsidRPr="00B958FE">
        <w:rPr>
          <w:rFonts w:asciiTheme="majorHAnsi" w:hAnsiTheme="majorHAnsi"/>
          <w:sz w:val="20"/>
          <w:szCs w:val="20"/>
        </w:rPr>
        <w:t xml:space="preserve">beslissing van </w:t>
      </w:r>
      <w:r w:rsidR="00394166">
        <w:rPr>
          <w:rFonts w:asciiTheme="majorHAnsi" w:hAnsiTheme="majorHAnsi"/>
          <w:sz w:val="20"/>
          <w:szCs w:val="20"/>
        </w:rPr>
        <w:t xml:space="preserve">minder dan een jaar oud </w:t>
      </w:r>
    </w:p>
    <w:p w14:paraId="3B1774E6" w14:textId="5A2AC6F9" w:rsidR="00B958FE" w:rsidRPr="00B958FE" w:rsidRDefault="00394166" w:rsidP="00B958FE">
      <w:pPr>
        <w:pStyle w:val="Lijstalinea"/>
        <w:numPr>
          <w:ilvl w:val="0"/>
          <w:numId w:val="7"/>
        </w:numPr>
        <w:jc w:val="both"/>
        <w:rPr>
          <w:rFonts w:asciiTheme="majorHAnsi" w:hAnsiTheme="majorHAnsi"/>
          <w:sz w:val="20"/>
          <w:szCs w:val="20"/>
        </w:rPr>
      </w:pPr>
      <w:r>
        <w:rPr>
          <w:rFonts w:asciiTheme="majorHAnsi" w:hAnsiTheme="majorHAnsi"/>
          <w:sz w:val="20"/>
          <w:szCs w:val="20"/>
        </w:rPr>
        <w:t xml:space="preserve">indien er geen positieve </w:t>
      </w:r>
      <w:r w:rsidR="00976305">
        <w:rPr>
          <w:rFonts w:asciiTheme="majorHAnsi" w:hAnsiTheme="majorHAnsi"/>
          <w:sz w:val="20"/>
          <w:szCs w:val="20"/>
        </w:rPr>
        <w:t>BJB-</w:t>
      </w:r>
      <w:r>
        <w:rPr>
          <w:rFonts w:asciiTheme="majorHAnsi" w:hAnsiTheme="majorHAnsi"/>
          <w:sz w:val="20"/>
          <w:szCs w:val="20"/>
        </w:rPr>
        <w:t xml:space="preserve">beslissing is van minder dan één jaar oud </w:t>
      </w:r>
    </w:p>
    <w:p w14:paraId="5CA22215" w14:textId="0E96BE70" w:rsidR="00ED0D49" w:rsidRPr="00B958FE" w:rsidRDefault="00976305" w:rsidP="00394166">
      <w:pPr>
        <w:pStyle w:val="Lijstalinea"/>
        <w:numPr>
          <w:ilvl w:val="1"/>
          <w:numId w:val="7"/>
        </w:numPr>
        <w:jc w:val="both"/>
        <w:rPr>
          <w:rFonts w:asciiTheme="majorHAnsi" w:hAnsiTheme="majorHAnsi"/>
          <w:sz w:val="20"/>
          <w:szCs w:val="20"/>
        </w:rPr>
      </w:pPr>
      <w:r>
        <w:rPr>
          <w:rFonts w:asciiTheme="majorHAnsi" w:hAnsiTheme="majorHAnsi"/>
          <w:sz w:val="20"/>
          <w:szCs w:val="20"/>
        </w:rPr>
        <w:t xml:space="preserve">korte </w:t>
      </w:r>
      <w:r w:rsidR="00B958FE" w:rsidRPr="00B958FE">
        <w:rPr>
          <w:rFonts w:asciiTheme="majorHAnsi" w:hAnsiTheme="majorHAnsi"/>
          <w:sz w:val="20"/>
          <w:szCs w:val="20"/>
        </w:rPr>
        <w:t>t</w:t>
      </w:r>
      <w:r w:rsidR="00ED0D49" w:rsidRPr="00B958FE">
        <w:rPr>
          <w:rFonts w:asciiTheme="majorHAnsi" w:hAnsiTheme="majorHAnsi"/>
          <w:sz w:val="20"/>
          <w:szCs w:val="20"/>
        </w:rPr>
        <w:t xml:space="preserve">oelichting over ontoereikende </w:t>
      </w:r>
      <w:r w:rsidR="00ED0D49" w:rsidRPr="00394166">
        <w:rPr>
          <w:rFonts w:asciiTheme="majorHAnsi" w:hAnsiTheme="majorHAnsi"/>
          <w:b/>
          <w:bCs/>
          <w:sz w:val="20"/>
          <w:szCs w:val="20"/>
        </w:rPr>
        <w:t>bestaans</w:t>
      </w:r>
      <w:r w:rsidR="00ED0D49" w:rsidRPr="00B958FE">
        <w:rPr>
          <w:rFonts w:asciiTheme="majorHAnsi" w:hAnsiTheme="majorHAnsi"/>
          <w:sz w:val="20"/>
          <w:szCs w:val="20"/>
        </w:rPr>
        <w:t xml:space="preserve">middelen </w:t>
      </w:r>
      <w:r w:rsidR="00ED0D49" w:rsidRPr="00394166">
        <w:rPr>
          <w:rFonts w:asciiTheme="majorHAnsi" w:hAnsiTheme="majorHAnsi"/>
          <w:b/>
          <w:bCs/>
          <w:sz w:val="20"/>
          <w:szCs w:val="20"/>
        </w:rPr>
        <w:t>per</w:t>
      </w:r>
      <w:r w:rsidR="00ED0D49" w:rsidRPr="00B958FE">
        <w:rPr>
          <w:rFonts w:asciiTheme="majorHAnsi" w:hAnsiTheme="majorHAnsi"/>
          <w:sz w:val="20"/>
          <w:szCs w:val="20"/>
        </w:rPr>
        <w:t xml:space="preserve"> verzoekende partij </w:t>
      </w:r>
      <w:r w:rsidR="00DC5FA6">
        <w:rPr>
          <w:rFonts w:asciiTheme="majorHAnsi" w:hAnsiTheme="majorHAnsi"/>
          <w:sz w:val="20"/>
          <w:szCs w:val="20"/>
        </w:rPr>
        <w:t>(beroeps</w:t>
      </w:r>
      <w:r w:rsidR="00563945">
        <w:rPr>
          <w:rFonts w:asciiTheme="majorHAnsi" w:hAnsiTheme="majorHAnsi"/>
          <w:sz w:val="20"/>
          <w:szCs w:val="20"/>
        </w:rPr>
        <w:t xml:space="preserve">-of </w:t>
      </w:r>
      <w:r w:rsidR="00DC5FA6">
        <w:rPr>
          <w:rFonts w:asciiTheme="majorHAnsi" w:hAnsiTheme="majorHAnsi"/>
          <w:sz w:val="20"/>
          <w:szCs w:val="20"/>
        </w:rPr>
        <w:t>vervangingsinkomen, onroerende inkomsten, inkomsten uit kapitaal of andere</w:t>
      </w:r>
      <w:r w:rsidR="00563945">
        <w:rPr>
          <w:rFonts w:asciiTheme="majorHAnsi" w:hAnsiTheme="majorHAnsi"/>
          <w:sz w:val="20"/>
          <w:szCs w:val="20"/>
        </w:rPr>
        <w:t>)</w:t>
      </w:r>
    </w:p>
    <w:p w14:paraId="4AEED07C" w14:textId="77777777" w:rsidR="00563945" w:rsidRPr="00563945" w:rsidRDefault="00976305" w:rsidP="00563945">
      <w:pPr>
        <w:pStyle w:val="Lijstalinea"/>
        <w:numPr>
          <w:ilvl w:val="1"/>
          <w:numId w:val="7"/>
        </w:numPr>
        <w:jc w:val="both"/>
        <w:rPr>
          <w:rFonts w:asciiTheme="majorHAnsi" w:hAnsiTheme="majorHAnsi"/>
        </w:rPr>
      </w:pPr>
      <w:r>
        <w:rPr>
          <w:rFonts w:asciiTheme="majorHAnsi" w:hAnsiTheme="majorHAnsi"/>
          <w:sz w:val="20"/>
          <w:szCs w:val="20"/>
        </w:rPr>
        <w:t xml:space="preserve">korte </w:t>
      </w:r>
      <w:r w:rsidR="00B958FE" w:rsidRPr="00B958FE">
        <w:rPr>
          <w:rFonts w:asciiTheme="majorHAnsi" w:hAnsiTheme="majorHAnsi"/>
          <w:sz w:val="20"/>
          <w:szCs w:val="20"/>
        </w:rPr>
        <w:t xml:space="preserve">toelichting over de maandelijkse inkomsten </w:t>
      </w:r>
      <w:r w:rsidR="00DC5FA6">
        <w:rPr>
          <w:rFonts w:asciiTheme="majorHAnsi" w:hAnsiTheme="majorHAnsi"/>
          <w:sz w:val="20"/>
          <w:szCs w:val="20"/>
        </w:rPr>
        <w:t>(beroeps</w:t>
      </w:r>
      <w:r w:rsidR="00563945">
        <w:rPr>
          <w:rFonts w:asciiTheme="majorHAnsi" w:hAnsiTheme="majorHAnsi"/>
          <w:sz w:val="20"/>
          <w:szCs w:val="20"/>
        </w:rPr>
        <w:t xml:space="preserve">- of </w:t>
      </w:r>
      <w:r w:rsidR="00DC5FA6">
        <w:rPr>
          <w:rFonts w:asciiTheme="majorHAnsi" w:hAnsiTheme="majorHAnsi"/>
          <w:sz w:val="20"/>
          <w:szCs w:val="20"/>
        </w:rPr>
        <w:t xml:space="preserve">vervangingsinkomen, onroerende inkomsten, inkomsten uit kapitaal of andere) </w:t>
      </w:r>
      <w:r w:rsidR="00B958FE" w:rsidRPr="00B958FE">
        <w:rPr>
          <w:rFonts w:asciiTheme="majorHAnsi" w:hAnsiTheme="majorHAnsi"/>
          <w:sz w:val="20"/>
          <w:szCs w:val="20"/>
        </w:rPr>
        <w:t xml:space="preserve">van de personen waarmee verzoekende partijen samenwonen </w:t>
      </w:r>
    </w:p>
    <w:p w14:paraId="218FC5DA" w14:textId="6ED54413" w:rsidR="00B01FB6" w:rsidRPr="00563945" w:rsidRDefault="0035175F" w:rsidP="00563945">
      <w:pPr>
        <w:pStyle w:val="Lijstalinea"/>
        <w:numPr>
          <w:ilvl w:val="0"/>
          <w:numId w:val="38"/>
        </w:numPr>
        <w:jc w:val="both"/>
        <w:rPr>
          <w:rFonts w:asciiTheme="majorHAnsi" w:hAnsiTheme="majorHAnsi"/>
        </w:rPr>
      </w:pPr>
      <w:r w:rsidRPr="00563945">
        <w:rPr>
          <w:rFonts w:asciiTheme="majorHAnsi" w:hAnsiTheme="majorHAnsi"/>
        </w:rPr>
        <w:t>precieze</w:t>
      </w:r>
      <w:r w:rsidR="00B01FB6" w:rsidRPr="00563945">
        <w:rPr>
          <w:rFonts w:asciiTheme="majorHAnsi" w:hAnsiTheme="majorHAnsi"/>
        </w:rPr>
        <w:t xml:space="preserve"> omschr</w:t>
      </w:r>
      <w:r w:rsidR="00D969A6" w:rsidRPr="00563945">
        <w:rPr>
          <w:rFonts w:asciiTheme="majorHAnsi" w:hAnsiTheme="majorHAnsi"/>
        </w:rPr>
        <w:t xml:space="preserve">ijving van de </w:t>
      </w:r>
      <w:r w:rsidR="004A4FFB" w:rsidRPr="00563945">
        <w:rPr>
          <w:rFonts w:asciiTheme="majorHAnsi" w:hAnsiTheme="majorHAnsi"/>
          <w:b/>
          <w:bCs/>
        </w:rPr>
        <w:t xml:space="preserve">concrete </w:t>
      </w:r>
      <w:r w:rsidR="004A4FFB" w:rsidRPr="00563945">
        <w:rPr>
          <w:rFonts w:asciiTheme="majorHAnsi" w:hAnsiTheme="majorHAnsi"/>
        </w:rPr>
        <w:t xml:space="preserve">procedure of de concrete proceshandeling </w:t>
      </w:r>
      <w:r w:rsidR="00D969A6" w:rsidRPr="00563945">
        <w:rPr>
          <w:rFonts w:asciiTheme="majorHAnsi" w:hAnsiTheme="majorHAnsi"/>
        </w:rPr>
        <w:t xml:space="preserve">waarvoor men rechtsbijstand vraagt </w:t>
      </w:r>
      <w:r w:rsidR="00A87814" w:rsidRPr="00563945">
        <w:rPr>
          <w:rFonts w:asciiTheme="majorHAnsi" w:hAnsiTheme="majorHAnsi"/>
          <w:b/>
          <w:bCs/>
        </w:rPr>
        <w:t>met verwijzing</w:t>
      </w:r>
      <w:r w:rsidR="00A87814" w:rsidRPr="00563945">
        <w:rPr>
          <w:rFonts w:asciiTheme="majorHAnsi" w:hAnsiTheme="majorHAnsi"/>
        </w:rPr>
        <w:t xml:space="preserve"> </w:t>
      </w:r>
      <w:r w:rsidR="00376D7E" w:rsidRPr="00563945">
        <w:rPr>
          <w:rFonts w:asciiTheme="majorHAnsi" w:hAnsiTheme="majorHAnsi"/>
        </w:rPr>
        <w:t xml:space="preserve">de toepasselijke categorie </w:t>
      </w:r>
      <w:r w:rsidR="00A87814" w:rsidRPr="00563945">
        <w:rPr>
          <w:rFonts w:asciiTheme="majorHAnsi" w:hAnsiTheme="majorHAnsi"/>
        </w:rPr>
        <w:t xml:space="preserve">waarvoor rechtsbijstand kan worden verleend  </w:t>
      </w:r>
      <w:r w:rsidR="00F8119B" w:rsidRPr="00563945">
        <w:rPr>
          <w:rFonts w:asciiTheme="majorHAnsi" w:hAnsiTheme="majorHAnsi"/>
        </w:rPr>
        <w:t>conform art. 665</w:t>
      </w:r>
      <w:r w:rsidR="00376D7E" w:rsidRPr="00563945">
        <w:rPr>
          <w:rFonts w:asciiTheme="majorHAnsi" w:hAnsiTheme="majorHAnsi"/>
        </w:rPr>
        <w:t>,</w:t>
      </w:r>
      <w:r w:rsidR="00F8119B" w:rsidRPr="00563945">
        <w:rPr>
          <w:rFonts w:asciiTheme="majorHAnsi" w:hAnsiTheme="majorHAnsi"/>
        </w:rPr>
        <w:t xml:space="preserve"> </w:t>
      </w:r>
      <w:r w:rsidR="00376D7E" w:rsidRPr="00563945">
        <w:rPr>
          <w:rFonts w:asciiTheme="majorHAnsi" w:hAnsiTheme="majorHAnsi"/>
        </w:rPr>
        <w:t>1° tot 8°,</w:t>
      </w:r>
      <w:r w:rsidR="004A4FFB" w:rsidRPr="00563945">
        <w:rPr>
          <w:rFonts w:asciiTheme="majorHAnsi" w:hAnsiTheme="majorHAnsi"/>
        </w:rPr>
        <w:t xml:space="preserve"> </w:t>
      </w:r>
      <w:r w:rsidR="00376D7E" w:rsidRPr="00563945">
        <w:rPr>
          <w:rFonts w:asciiTheme="majorHAnsi" w:hAnsiTheme="majorHAnsi"/>
        </w:rPr>
        <w:t>Ger. W.</w:t>
      </w:r>
    </w:p>
    <w:p w14:paraId="66DB0453" w14:textId="1BA3C0A9" w:rsidR="00CF45CC" w:rsidRDefault="00CF45CC" w:rsidP="00AA0D5B">
      <w:pPr>
        <w:pStyle w:val="Lijstalinea"/>
        <w:numPr>
          <w:ilvl w:val="0"/>
          <w:numId w:val="38"/>
        </w:numPr>
        <w:jc w:val="both"/>
        <w:rPr>
          <w:rFonts w:asciiTheme="majorHAnsi" w:hAnsiTheme="majorHAnsi"/>
        </w:rPr>
      </w:pPr>
      <w:r w:rsidRPr="00CF45CC">
        <w:rPr>
          <w:rFonts w:asciiTheme="majorHAnsi" w:hAnsiTheme="majorHAnsi"/>
        </w:rPr>
        <w:t>feiten</w:t>
      </w:r>
      <w:r w:rsidR="00376D7E">
        <w:rPr>
          <w:rFonts w:asciiTheme="majorHAnsi" w:hAnsiTheme="majorHAnsi"/>
        </w:rPr>
        <w:t>/</w:t>
      </w:r>
      <w:r w:rsidRPr="00CF45CC">
        <w:rPr>
          <w:rFonts w:asciiTheme="majorHAnsi" w:hAnsiTheme="majorHAnsi"/>
        </w:rPr>
        <w:t>middelen die de vordering lijken te rechtvaardigen</w:t>
      </w:r>
      <w:r w:rsidR="00376D7E">
        <w:rPr>
          <w:rFonts w:asciiTheme="majorHAnsi" w:hAnsiTheme="majorHAnsi"/>
        </w:rPr>
        <w:t xml:space="preserve"> </w:t>
      </w:r>
      <w:r w:rsidRPr="00CF45CC">
        <w:rPr>
          <w:rFonts w:asciiTheme="majorHAnsi" w:hAnsiTheme="majorHAnsi"/>
        </w:rPr>
        <w:t>(art</w:t>
      </w:r>
      <w:r w:rsidR="00376D7E">
        <w:rPr>
          <w:rFonts w:asciiTheme="majorHAnsi" w:hAnsiTheme="majorHAnsi"/>
        </w:rPr>
        <w:t>.</w:t>
      </w:r>
      <w:r w:rsidRPr="00CF45CC">
        <w:rPr>
          <w:rFonts w:asciiTheme="majorHAnsi" w:hAnsiTheme="majorHAnsi"/>
        </w:rPr>
        <w:t xml:space="preserve"> 667</w:t>
      </w:r>
      <w:r w:rsidR="00376D7E">
        <w:rPr>
          <w:rFonts w:asciiTheme="majorHAnsi" w:hAnsiTheme="majorHAnsi"/>
        </w:rPr>
        <w:t xml:space="preserve"> </w:t>
      </w:r>
      <w:r w:rsidRPr="00CF45CC">
        <w:rPr>
          <w:rFonts w:asciiTheme="majorHAnsi" w:hAnsiTheme="majorHAnsi"/>
        </w:rPr>
        <w:t>Ger. W.)</w:t>
      </w:r>
      <w:r w:rsidR="00DC5FA6">
        <w:rPr>
          <w:rFonts w:asciiTheme="majorHAnsi" w:hAnsiTheme="majorHAnsi"/>
        </w:rPr>
        <w:t>, o</w:t>
      </w:r>
      <w:r w:rsidR="00376D7E">
        <w:rPr>
          <w:rFonts w:asciiTheme="majorHAnsi" w:hAnsiTheme="majorHAnsi"/>
        </w:rPr>
        <w:t xml:space="preserve">.m.: </w:t>
      </w:r>
    </w:p>
    <w:p w14:paraId="5175FDBE" w14:textId="461F1BCD" w:rsidR="00DC5FA6" w:rsidRPr="00DC5FA6" w:rsidRDefault="00DC5FA6" w:rsidP="00DC5FA6">
      <w:pPr>
        <w:pStyle w:val="Lijstalinea"/>
        <w:numPr>
          <w:ilvl w:val="0"/>
          <w:numId w:val="7"/>
        </w:numPr>
        <w:jc w:val="both"/>
        <w:rPr>
          <w:rFonts w:asciiTheme="majorHAnsi" w:hAnsiTheme="majorHAnsi"/>
          <w:sz w:val="20"/>
          <w:szCs w:val="20"/>
        </w:rPr>
      </w:pPr>
      <w:r w:rsidRPr="00DC5FA6">
        <w:rPr>
          <w:rFonts w:asciiTheme="majorHAnsi" w:hAnsiTheme="majorHAnsi"/>
          <w:sz w:val="20"/>
          <w:szCs w:val="20"/>
        </w:rPr>
        <w:t xml:space="preserve">toelichting over de vordering die men wenst in te stellen </w:t>
      </w:r>
    </w:p>
    <w:p w14:paraId="1FBF9B10" w14:textId="77777777" w:rsidR="00563945" w:rsidRDefault="00563945" w:rsidP="00DC5FA6">
      <w:pPr>
        <w:pStyle w:val="Lijstalinea"/>
        <w:numPr>
          <w:ilvl w:val="0"/>
          <w:numId w:val="7"/>
        </w:numPr>
        <w:jc w:val="both"/>
        <w:rPr>
          <w:rFonts w:asciiTheme="majorHAnsi" w:hAnsiTheme="majorHAnsi"/>
          <w:sz w:val="20"/>
          <w:szCs w:val="20"/>
        </w:rPr>
      </w:pPr>
      <w:r>
        <w:rPr>
          <w:rFonts w:asciiTheme="majorHAnsi" w:hAnsiTheme="majorHAnsi"/>
          <w:sz w:val="20"/>
          <w:szCs w:val="20"/>
        </w:rPr>
        <w:t xml:space="preserve">concrete </w:t>
      </w:r>
      <w:r w:rsidR="00DC5FA6" w:rsidRPr="00DC5FA6">
        <w:rPr>
          <w:rFonts w:asciiTheme="majorHAnsi" w:hAnsiTheme="majorHAnsi"/>
          <w:sz w:val="20"/>
          <w:szCs w:val="20"/>
        </w:rPr>
        <w:t xml:space="preserve">grieven tegen beslissing waartegen men beroep wenst aan te tekenen </w:t>
      </w:r>
    </w:p>
    <w:p w14:paraId="61FDFA6E" w14:textId="05377320" w:rsidR="00DC5FA6" w:rsidRPr="00DC5FA6" w:rsidRDefault="00DC5FA6" w:rsidP="00DC5FA6">
      <w:pPr>
        <w:pStyle w:val="Lijstalinea"/>
        <w:numPr>
          <w:ilvl w:val="0"/>
          <w:numId w:val="7"/>
        </w:numPr>
        <w:jc w:val="both"/>
        <w:rPr>
          <w:rFonts w:asciiTheme="majorHAnsi" w:hAnsiTheme="majorHAnsi"/>
          <w:sz w:val="20"/>
          <w:szCs w:val="20"/>
        </w:rPr>
      </w:pPr>
      <w:r>
        <w:rPr>
          <w:rFonts w:asciiTheme="majorHAnsi" w:hAnsiTheme="majorHAnsi"/>
          <w:sz w:val="20"/>
          <w:szCs w:val="20"/>
        </w:rPr>
        <w:t xml:space="preserve">evenals eventuele datum van betekening </w:t>
      </w:r>
      <w:r w:rsidR="00563945">
        <w:rPr>
          <w:rFonts w:asciiTheme="majorHAnsi" w:hAnsiTheme="majorHAnsi"/>
          <w:sz w:val="20"/>
          <w:szCs w:val="20"/>
        </w:rPr>
        <w:t>van het vonnis waartegen beroep</w:t>
      </w:r>
    </w:p>
    <w:p w14:paraId="2BBB2FD9" w14:textId="0141CEC1" w:rsidR="00DC5FA6" w:rsidRDefault="00CF45CC" w:rsidP="00AA0D5B">
      <w:pPr>
        <w:pStyle w:val="Lijstalinea"/>
        <w:numPr>
          <w:ilvl w:val="0"/>
          <w:numId w:val="38"/>
        </w:numPr>
        <w:jc w:val="both"/>
        <w:rPr>
          <w:rFonts w:asciiTheme="majorHAnsi" w:hAnsiTheme="majorHAnsi"/>
        </w:rPr>
      </w:pPr>
      <w:r w:rsidRPr="00F47195">
        <w:rPr>
          <w:rFonts w:asciiTheme="majorHAnsi" w:hAnsiTheme="majorHAnsi"/>
        </w:rPr>
        <w:t>indien reeds eerder een verzoekschrift werd ingediend met hetzelfde voorwerp</w:t>
      </w:r>
      <w:r w:rsidR="00C13216">
        <w:rPr>
          <w:rFonts w:asciiTheme="majorHAnsi" w:hAnsiTheme="majorHAnsi"/>
        </w:rPr>
        <w:t>:</w:t>
      </w:r>
      <w:r w:rsidRPr="00F47195">
        <w:rPr>
          <w:rFonts w:asciiTheme="majorHAnsi" w:hAnsiTheme="majorHAnsi"/>
        </w:rPr>
        <w:t xml:space="preserve"> </w:t>
      </w:r>
    </w:p>
    <w:p w14:paraId="29B96D4A" w14:textId="2396FE11" w:rsidR="00DC5FA6" w:rsidRPr="00DC5FA6" w:rsidRDefault="00CF45CC" w:rsidP="00DC5FA6">
      <w:pPr>
        <w:pStyle w:val="Lijstalinea"/>
        <w:numPr>
          <w:ilvl w:val="0"/>
          <w:numId w:val="7"/>
        </w:numPr>
        <w:jc w:val="both"/>
        <w:rPr>
          <w:rFonts w:asciiTheme="majorHAnsi" w:hAnsiTheme="majorHAnsi"/>
          <w:sz w:val="20"/>
          <w:szCs w:val="20"/>
        </w:rPr>
      </w:pPr>
      <w:r w:rsidRPr="00DC5FA6">
        <w:rPr>
          <w:rFonts w:asciiTheme="majorHAnsi" w:hAnsiTheme="majorHAnsi"/>
          <w:sz w:val="20"/>
          <w:szCs w:val="20"/>
        </w:rPr>
        <w:t>kopie van de beslissing van het bureau</w:t>
      </w:r>
      <w:r w:rsidR="004A4FFB">
        <w:rPr>
          <w:rFonts w:asciiTheme="majorHAnsi" w:hAnsiTheme="majorHAnsi"/>
          <w:sz w:val="20"/>
          <w:szCs w:val="20"/>
        </w:rPr>
        <w:t xml:space="preserve"> voor rechtsbijstand</w:t>
      </w:r>
      <w:r w:rsidRPr="00DC5FA6">
        <w:rPr>
          <w:rFonts w:asciiTheme="majorHAnsi" w:hAnsiTheme="majorHAnsi"/>
          <w:sz w:val="20"/>
          <w:szCs w:val="20"/>
        </w:rPr>
        <w:t xml:space="preserve">, </w:t>
      </w:r>
    </w:p>
    <w:p w14:paraId="104A4C63" w14:textId="44451813" w:rsidR="00CF45CC" w:rsidRPr="00C16FF0" w:rsidRDefault="00CF45CC" w:rsidP="00DC5FA6">
      <w:pPr>
        <w:pStyle w:val="Lijstalinea"/>
        <w:numPr>
          <w:ilvl w:val="0"/>
          <w:numId w:val="7"/>
        </w:numPr>
        <w:jc w:val="both"/>
        <w:rPr>
          <w:rFonts w:asciiTheme="majorHAnsi" w:hAnsiTheme="majorHAnsi"/>
          <w:sz w:val="20"/>
          <w:szCs w:val="20"/>
        </w:rPr>
      </w:pPr>
      <w:r w:rsidRPr="00C16FF0">
        <w:rPr>
          <w:rFonts w:asciiTheme="majorHAnsi" w:hAnsiTheme="majorHAnsi"/>
          <w:sz w:val="20"/>
          <w:szCs w:val="20"/>
        </w:rPr>
        <w:t>toelichting van de gewijzigde omstandigheden na een afwijzing</w:t>
      </w:r>
    </w:p>
    <w:p w14:paraId="0FF39770" w14:textId="036056E9" w:rsidR="00AA0D5B" w:rsidRPr="00C16FF0" w:rsidRDefault="00C13216" w:rsidP="004632E2">
      <w:pPr>
        <w:pStyle w:val="Lijstalinea"/>
        <w:numPr>
          <w:ilvl w:val="0"/>
          <w:numId w:val="38"/>
        </w:numPr>
        <w:jc w:val="both"/>
        <w:rPr>
          <w:rFonts w:asciiTheme="majorHAnsi" w:hAnsiTheme="majorHAnsi"/>
        </w:rPr>
      </w:pPr>
      <w:r w:rsidRPr="00C16FF0">
        <w:rPr>
          <w:rFonts w:asciiTheme="majorHAnsi" w:hAnsiTheme="majorHAnsi"/>
          <w:b/>
          <w:bCs/>
        </w:rPr>
        <w:t xml:space="preserve">ondertekening </w:t>
      </w:r>
      <w:r w:rsidRPr="00C16FF0">
        <w:rPr>
          <w:rFonts w:asciiTheme="majorHAnsi" w:hAnsiTheme="majorHAnsi"/>
        </w:rPr>
        <w:t xml:space="preserve">door elk van verzoekende partijen of hun advocaat </w:t>
      </w:r>
      <w:r w:rsidR="00EB2B5C" w:rsidRPr="00C16FF0">
        <w:rPr>
          <w:rFonts w:asciiTheme="majorHAnsi" w:hAnsiTheme="majorHAnsi"/>
        </w:rPr>
        <w:t xml:space="preserve">+ datum </w:t>
      </w:r>
    </w:p>
    <w:p w14:paraId="0E2C4FA8" w14:textId="7C729203" w:rsidR="00635E08" w:rsidRDefault="00635E08" w:rsidP="00C16FF0">
      <w:pPr>
        <w:pStyle w:val="Lijstalinea"/>
        <w:jc w:val="both"/>
        <w:rPr>
          <w:rFonts w:asciiTheme="majorHAnsi" w:hAnsiTheme="majorHAnsi"/>
          <w:b/>
        </w:rPr>
      </w:pPr>
    </w:p>
    <w:p w14:paraId="76AB05AD" w14:textId="0A58061E" w:rsidR="0035175F" w:rsidRPr="004A4FFB" w:rsidRDefault="004A4FFB" w:rsidP="00AB4EF1">
      <w:pPr>
        <w:pStyle w:val="Lijstalinea"/>
        <w:numPr>
          <w:ilvl w:val="0"/>
          <w:numId w:val="41"/>
        </w:numPr>
        <w:jc w:val="both"/>
        <w:rPr>
          <w:rFonts w:asciiTheme="majorHAnsi" w:hAnsiTheme="majorHAnsi"/>
          <w:b/>
          <w:u w:val="single"/>
        </w:rPr>
      </w:pPr>
      <w:r w:rsidRPr="004A4FFB">
        <w:rPr>
          <w:rFonts w:asciiTheme="majorHAnsi" w:hAnsiTheme="majorHAnsi"/>
          <w:b/>
          <w:u w:val="single"/>
        </w:rPr>
        <w:t xml:space="preserve">Bij te voegen </w:t>
      </w:r>
      <w:r w:rsidR="0035175F" w:rsidRPr="004A4FFB">
        <w:rPr>
          <w:rFonts w:asciiTheme="majorHAnsi" w:hAnsiTheme="majorHAnsi"/>
          <w:b/>
          <w:u w:val="single"/>
        </w:rPr>
        <w:t xml:space="preserve">stukken </w:t>
      </w:r>
      <w:r w:rsidR="00904163">
        <w:rPr>
          <w:rFonts w:asciiTheme="majorHAnsi" w:hAnsiTheme="majorHAnsi"/>
          <w:b/>
          <w:u w:val="single"/>
        </w:rPr>
        <w:t>(afzonderlijk genummerd en opgenomen in een inventaris)</w:t>
      </w:r>
    </w:p>
    <w:p w14:paraId="340C3062" w14:textId="77777777" w:rsidR="0035175F" w:rsidRPr="004A4FFB" w:rsidRDefault="0035175F" w:rsidP="0035175F">
      <w:pPr>
        <w:jc w:val="both"/>
        <w:rPr>
          <w:rFonts w:asciiTheme="majorHAnsi" w:hAnsiTheme="majorHAnsi"/>
          <w:b/>
        </w:rPr>
      </w:pPr>
    </w:p>
    <w:p w14:paraId="25E83D99" w14:textId="0BE6857D" w:rsidR="008A4BD9" w:rsidRDefault="00635E08" w:rsidP="008A4BD9">
      <w:pPr>
        <w:pStyle w:val="Lijstalinea"/>
        <w:numPr>
          <w:ilvl w:val="0"/>
          <w:numId w:val="42"/>
        </w:numPr>
        <w:jc w:val="both"/>
        <w:rPr>
          <w:rFonts w:asciiTheme="majorHAnsi" w:hAnsiTheme="majorHAnsi"/>
        </w:rPr>
      </w:pPr>
      <w:r>
        <w:rPr>
          <w:rFonts w:asciiTheme="majorHAnsi" w:hAnsiTheme="majorHAnsi"/>
        </w:rPr>
        <w:t>i</w:t>
      </w:r>
      <w:r w:rsidR="00DF12AF">
        <w:rPr>
          <w:rFonts w:asciiTheme="majorHAnsi" w:hAnsiTheme="majorHAnsi"/>
        </w:rPr>
        <w:t>ndien toepasselijk</w:t>
      </w:r>
      <w:r>
        <w:rPr>
          <w:rFonts w:asciiTheme="majorHAnsi" w:hAnsiTheme="majorHAnsi"/>
        </w:rPr>
        <w:t>,</w:t>
      </w:r>
      <w:r w:rsidR="00DF12AF">
        <w:rPr>
          <w:rFonts w:asciiTheme="majorHAnsi" w:hAnsiTheme="majorHAnsi"/>
        </w:rPr>
        <w:t xml:space="preserve"> </w:t>
      </w:r>
      <w:r w:rsidR="008A4BD9" w:rsidRPr="008A4BD9">
        <w:rPr>
          <w:rFonts w:asciiTheme="majorHAnsi" w:hAnsiTheme="majorHAnsi"/>
        </w:rPr>
        <w:t xml:space="preserve">stukken om het BRB toe te laten haar bevoegdheid na te gaan </w:t>
      </w:r>
    </w:p>
    <w:p w14:paraId="37218056" w14:textId="500E3563" w:rsidR="008A4BD9" w:rsidRPr="008A4BD9" w:rsidRDefault="008A4BD9" w:rsidP="008A4BD9">
      <w:pPr>
        <w:pStyle w:val="Lijstalinea"/>
        <w:numPr>
          <w:ilvl w:val="0"/>
          <w:numId w:val="42"/>
        </w:numPr>
        <w:jc w:val="both"/>
        <w:rPr>
          <w:rFonts w:asciiTheme="majorHAnsi" w:hAnsiTheme="majorHAnsi"/>
        </w:rPr>
      </w:pPr>
      <w:r>
        <w:rPr>
          <w:rFonts w:asciiTheme="majorHAnsi" w:hAnsiTheme="majorHAnsi"/>
        </w:rPr>
        <w:t xml:space="preserve">attest van gezinssamenstelling van maximum 1 maand oud </w:t>
      </w:r>
    </w:p>
    <w:p w14:paraId="058ADE93" w14:textId="16852D48" w:rsidR="008A4BD9" w:rsidRDefault="008A4BD9" w:rsidP="008A4BD9">
      <w:pPr>
        <w:pStyle w:val="Lijstalinea"/>
        <w:numPr>
          <w:ilvl w:val="0"/>
          <w:numId w:val="42"/>
        </w:numPr>
        <w:jc w:val="both"/>
        <w:rPr>
          <w:rFonts w:asciiTheme="majorHAnsi" w:hAnsiTheme="majorHAnsi"/>
        </w:rPr>
      </w:pPr>
      <w:r>
        <w:rPr>
          <w:rFonts w:asciiTheme="majorHAnsi" w:hAnsiTheme="majorHAnsi"/>
        </w:rPr>
        <w:t>bewijs van onvermogen</w:t>
      </w:r>
    </w:p>
    <w:p w14:paraId="468CEA4C" w14:textId="77777777" w:rsidR="008A4BD9" w:rsidRDefault="0035175F" w:rsidP="008A4BD9">
      <w:pPr>
        <w:pStyle w:val="Lijstalinea"/>
        <w:numPr>
          <w:ilvl w:val="1"/>
          <w:numId w:val="42"/>
        </w:numPr>
        <w:jc w:val="both"/>
        <w:rPr>
          <w:rFonts w:asciiTheme="majorHAnsi" w:hAnsiTheme="majorHAnsi"/>
        </w:rPr>
      </w:pPr>
      <w:r w:rsidRPr="008A4BD9">
        <w:rPr>
          <w:rFonts w:asciiTheme="majorHAnsi" w:hAnsiTheme="majorHAnsi"/>
        </w:rPr>
        <w:t xml:space="preserve">de </w:t>
      </w:r>
      <w:r w:rsidR="00376D7E" w:rsidRPr="008A4BD9">
        <w:rPr>
          <w:rFonts w:asciiTheme="majorHAnsi" w:hAnsiTheme="majorHAnsi"/>
        </w:rPr>
        <w:t>b</w:t>
      </w:r>
      <w:r w:rsidRPr="008A4BD9">
        <w:rPr>
          <w:rFonts w:asciiTheme="majorHAnsi" w:hAnsiTheme="majorHAnsi"/>
        </w:rPr>
        <w:t xml:space="preserve">eslissing van </w:t>
      </w:r>
      <w:r w:rsidR="00376D7E" w:rsidRPr="008A4BD9">
        <w:rPr>
          <w:rFonts w:asciiTheme="majorHAnsi" w:hAnsiTheme="majorHAnsi"/>
        </w:rPr>
        <w:t>BJB</w:t>
      </w:r>
      <w:r w:rsidR="00EB2B5C" w:rsidRPr="008A4BD9">
        <w:rPr>
          <w:rFonts w:asciiTheme="majorHAnsi" w:hAnsiTheme="majorHAnsi"/>
        </w:rPr>
        <w:t xml:space="preserve"> van minder dan 1 jaar oud</w:t>
      </w:r>
      <w:r w:rsidR="00AB4EF1" w:rsidRPr="008A4BD9">
        <w:rPr>
          <w:rFonts w:asciiTheme="majorHAnsi" w:hAnsiTheme="majorHAnsi"/>
        </w:rPr>
        <w:t xml:space="preserve">: </w:t>
      </w:r>
      <w:r w:rsidRPr="008A4BD9">
        <w:rPr>
          <w:rFonts w:asciiTheme="majorHAnsi" w:hAnsiTheme="majorHAnsi"/>
        </w:rPr>
        <w:t>ofwel de ondertekende beslissing</w:t>
      </w:r>
      <w:r w:rsidR="00AB4EF1" w:rsidRPr="008A4BD9">
        <w:rPr>
          <w:rFonts w:asciiTheme="majorHAnsi" w:hAnsiTheme="majorHAnsi"/>
        </w:rPr>
        <w:t xml:space="preserve">, </w:t>
      </w:r>
      <w:r w:rsidRPr="008A4BD9">
        <w:rPr>
          <w:rFonts w:asciiTheme="majorHAnsi" w:hAnsiTheme="majorHAnsi"/>
        </w:rPr>
        <w:t xml:space="preserve">ofwel een screenshot van de beslissing via het e-loket van </w:t>
      </w:r>
      <w:r w:rsidR="00376D7E" w:rsidRPr="008A4BD9">
        <w:rPr>
          <w:rFonts w:asciiTheme="majorHAnsi" w:hAnsiTheme="majorHAnsi"/>
        </w:rPr>
        <w:t>BJB</w:t>
      </w:r>
    </w:p>
    <w:p w14:paraId="5F1567AF" w14:textId="680317DC" w:rsidR="008A4BD9" w:rsidRPr="008A4BD9" w:rsidRDefault="008A4BD9" w:rsidP="008A4BD9">
      <w:pPr>
        <w:pStyle w:val="Lijstalinea"/>
        <w:numPr>
          <w:ilvl w:val="1"/>
          <w:numId w:val="42"/>
        </w:numPr>
        <w:jc w:val="both"/>
        <w:rPr>
          <w:rFonts w:asciiTheme="majorHAnsi" w:hAnsiTheme="majorHAnsi"/>
        </w:rPr>
      </w:pPr>
      <w:r w:rsidRPr="008A4BD9">
        <w:rPr>
          <w:rFonts w:asciiTheme="majorHAnsi" w:hAnsiTheme="majorHAnsi"/>
          <w:bCs/>
        </w:rPr>
        <w:t>i</w:t>
      </w:r>
      <w:r w:rsidRPr="008A4BD9">
        <w:rPr>
          <w:rFonts w:asciiTheme="majorHAnsi" w:hAnsiTheme="majorHAnsi"/>
        </w:rPr>
        <w:t xml:space="preserve">ndien verzoeker </w:t>
      </w:r>
      <w:r w:rsidRPr="00976305">
        <w:rPr>
          <w:rFonts w:asciiTheme="majorHAnsi" w:hAnsiTheme="majorHAnsi"/>
        </w:rPr>
        <w:t>geen</w:t>
      </w:r>
      <w:r w:rsidRPr="008A4BD9">
        <w:rPr>
          <w:rFonts w:asciiTheme="majorHAnsi" w:hAnsiTheme="majorHAnsi"/>
        </w:rPr>
        <w:t xml:space="preserve"> </w:t>
      </w:r>
      <w:r w:rsidR="00976305">
        <w:rPr>
          <w:rFonts w:asciiTheme="majorHAnsi" w:hAnsiTheme="majorHAnsi"/>
        </w:rPr>
        <w:t>BJB-</w:t>
      </w:r>
      <w:r w:rsidRPr="008A4BD9">
        <w:rPr>
          <w:rFonts w:asciiTheme="majorHAnsi" w:hAnsiTheme="majorHAnsi"/>
        </w:rPr>
        <w:t xml:space="preserve">beslissing </w:t>
      </w:r>
      <w:r w:rsidR="00976305">
        <w:rPr>
          <w:rFonts w:asciiTheme="majorHAnsi" w:hAnsiTheme="majorHAnsi"/>
        </w:rPr>
        <w:t xml:space="preserve">van minder dan 1 jaar </w:t>
      </w:r>
      <w:r w:rsidRPr="008A4BD9">
        <w:rPr>
          <w:rFonts w:asciiTheme="majorHAnsi" w:hAnsiTheme="majorHAnsi"/>
        </w:rPr>
        <w:t xml:space="preserve">neerlegt </w:t>
      </w:r>
    </w:p>
    <w:p w14:paraId="533786CE" w14:textId="1B3E1159" w:rsidR="008A4BD9" w:rsidRPr="00DA039F" w:rsidRDefault="008A4BD9" w:rsidP="008A4BD9">
      <w:pPr>
        <w:pStyle w:val="Lijstalinea"/>
        <w:numPr>
          <w:ilvl w:val="2"/>
          <w:numId w:val="42"/>
        </w:numPr>
        <w:tabs>
          <w:tab w:val="left" w:pos="6946"/>
        </w:tabs>
        <w:jc w:val="both"/>
        <w:rPr>
          <w:rFonts w:asciiTheme="majorHAnsi" w:hAnsiTheme="majorHAnsi"/>
          <w:b/>
          <w:sz w:val="20"/>
          <w:szCs w:val="20"/>
        </w:rPr>
      </w:pPr>
      <w:r w:rsidRPr="00DA039F">
        <w:rPr>
          <w:rFonts w:asciiTheme="majorHAnsi" w:hAnsiTheme="majorHAnsi"/>
          <w:sz w:val="20"/>
          <w:szCs w:val="20"/>
        </w:rPr>
        <w:t xml:space="preserve">verklaring op eer dat er geen negatieve beslissing is van BJB en </w:t>
      </w:r>
      <w:r w:rsidR="00976305" w:rsidRPr="00DA039F">
        <w:rPr>
          <w:rFonts w:asciiTheme="majorHAnsi" w:hAnsiTheme="majorHAnsi"/>
          <w:sz w:val="20"/>
          <w:szCs w:val="20"/>
        </w:rPr>
        <w:t xml:space="preserve">opgave van reden </w:t>
      </w:r>
      <w:r w:rsidRPr="00DA039F">
        <w:rPr>
          <w:rFonts w:asciiTheme="majorHAnsi" w:hAnsiTheme="majorHAnsi"/>
          <w:sz w:val="20"/>
          <w:szCs w:val="20"/>
        </w:rPr>
        <w:t xml:space="preserve">waarom er geen nieuwe </w:t>
      </w:r>
      <w:r w:rsidR="00976305" w:rsidRPr="00DA039F">
        <w:rPr>
          <w:rFonts w:asciiTheme="majorHAnsi" w:hAnsiTheme="majorHAnsi"/>
          <w:sz w:val="20"/>
          <w:szCs w:val="20"/>
        </w:rPr>
        <w:t>BJB-</w:t>
      </w:r>
      <w:r w:rsidRPr="00DA039F">
        <w:rPr>
          <w:rFonts w:asciiTheme="majorHAnsi" w:hAnsiTheme="majorHAnsi"/>
          <w:sz w:val="20"/>
          <w:szCs w:val="20"/>
        </w:rPr>
        <w:t xml:space="preserve">beslissing wordt gevraagd </w:t>
      </w:r>
    </w:p>
    <w:p w14:paraId="469F63DB" w14:textId="49627C2C" w:rsidR="008A4BD9" w:rsidRPr="00DA039F" w:rsidRDefault="008A4BD9" w:rsidP="008A4BD9">
      <w:pPr>
        <w:pStyle w:val="Lijstalinea"/>
        <w:numPr>
          <w:ilvl w:val="2"/>
          <w:numId w:val="42"/>
        </w:numPr>
        <w:tabs>
          <w:tab w:val="left" w:pos="6946"/>
        </w:tabs>
        <w:jc w:val="both"/>
        <w:rPr>
          <w:rFonts w:asciiTheme="majorHAnsi" w:hAnsiTheme="majorHAnsi" w:cstheme="majorHAnsi"/>
          <w:sz w:val="20"/>
          <w:szCs w:val="20"/>
        </w:rPr>
      </w:pPr>
      <w:r w:rsidRPr="00DA039F">
        <w:rPr>
          <w:rFonts w:asciiTheme="majorHAnsi" w:hAnsiTheme="majorHAnsi"/>
          <w:sz w:val="20"/>
          <w:szCs w:val="20"/>
        </w:rPr>
        <w:t xml:space="preserve">voor </w:t>
      </w:r>
      <w:r w:rsidRPr="00DA039F">
        <w:rPr>
          <w:rFonts w:asciiTheme="majorHAnsi" w:hAnsiTheme="majorHAnsi"/>
          <w:b/>
          <w:bCs/>
          <w:sz w:val="20"/>
          <w:szCs w:val="20"/>
        </w:rPr>
        <w:t>elke</w:t>
      </w:r>
      <w:r w:rsidRPr="00DA039F">
        <w:rPr>
          <w:rFonts w:asciiTheme="majorHAnsi" w:hAnsiTheme="majorHAnsi"/>
          <w:sz w:val="20"/>
          <w:szCs w:val="20"/>
        </w:rPr>
        <w:t xml:space="preserve"> verzoekende partij </w:t>
      </w:r>
      <w:r w:rsidRPr="00DA039F">
        <w:rPr>
          <w:rFonts w:asciiTheme="majorHAnsi" w:hAnsiTheme="majorHAnsi"/>
          <w:b/>
          <w:bCs/>
          <w:sz w:val="20"/>
          <w:szCs w:val="20"/>
        </w:rPr>
        <w:t>én voor de personen waarmee elk van de verzoekende partijen is gehuwd of (feitelijk) samenwoont,</w:t>
      </w:r>
      <w:r w:rsidRPr="00DA039F">
        <w:rPr>
          <w:rFonts w:asciiTheme="majorHAnsi" w:hAnsiTheme="majorHAnsi"/>
          <w:sz w:val="20"/>
          <w:szCs w:val="20"/>
        </w:rPr>
        <w:t xml:space="preserve"> het bewijs van ontoereikende bestaansmiddelen (i. + ii.+ iii.): </w:t>
      </w:r>
      <w:r w:rsidR="00DA039F" w:rsidRPr="00DA039F">
        <w:rPr>
          <w:rFonts w:asciiTheme="majorHAnsi" w:hAnsiTheme="majorHAnsi"/>
          <w:sz w:val="20"/>
          <w:szCs w:val="20"/>
        </w:rPr>
        <w:t xml:space="preserve">gelieve het </w:t>
      </w:r>
      <w:r w:rsidRPr="00DA039F">
        <w:rPr>
          <w:rFonts w:asciiTheme="majorHAnsi" w:hAnsiTheme="majorHAnsi"/>
          <w:b/>
          <w:bCs/>
          <w:sz w:val="20"/>
          <w:szCs w:val="20"/>
        </w:rPr>
        <w:t>aanvra</w:t>
      </w:r>
      <w:r w:rsidR="00976305" w:rsidRPr="00DA039F">
        <w:rPr>
          <w:rFonts w:asciiTheme="majorHAnsi" w:hAnsiTheme="majorHAnsi"/>
          <w:b/>
          <w:bCs/>
          <w:sz w:val="20"/>
          <w:szCs w:val="20"/>
        </w:rPr>
        <w:t>a</w:t>
      </w:r>
      <w:r w:rsidRPr="00DA039F">
        <w:rPr>
          <w:rFonts w:asciiTheme="majorHAnsi" w:hAnsiTheme="majorHAnsi"/>
          <w:b/>
          <w:bCs/>
          <w:sz w:val="20"/>
          <w:szCs w:val="20"/>
        </w:rPr>
        <w:t>gformulier juridische tweedelijnsbijstand</w:t>
      </w:r>
      <w:r w:rsidRPr="00DA039F">
        <w:rPr>
          <w:rFonts w:asciiTheme="majorHAnsi" w:hAnsiTheme="majorHAnsi"/>
          <w:sz w:val="20"/>
          <w:szCs w:val="20"/>
        </w:rPr>
        <w:t xml:space="preserve"> te downloaden via </w:t>
      </w:r>
      <w:hyperlink r:id="rId8" w:history="1">
        <w:r w:rsidRPr="00DA039F">
          <w:rPr>
            <w:rStyle w:val="Hyperlink"/>
            <w:rFonts w:asciiTheme="majorHAnsi" w:hAnsiTheme="majorHAnsi" w:cstheme="majorHAnsi"/>
            <w:bCs/>
            <w:sz w:val="20"/>
            <w:szCs w:val="20"/>
          </w:rPr>
          <w:t>www.balieleuven.be/gratis-juridische-bijstand</w:t>
        </w:r>
      </w:hyperlink>
      <w:r w:rsidR="00DA039F">
        <w:rPr>
          <w:rFonts w:asciiTheme="majorHAnsi" w:hAnsiTheme="majorHAnsi" w:cstheme="majorHAnsi"/>
          <w:bCs/>
          <w:sz w:val="20"/>
          <w:szCs w:val="20"/>
        </w:rPr>
        <w:t>,</w:t>
      </w:r>
      <w:r w:rsidRPr="00DA039F">
        <w:rPr>
          <w:rFonts w:asciiTheme="majorHAnsi" w:hAnsiTheme="majorHAnsi" w:cstheme="majorHAnsi"/>
          <w:bCs/>
          <w:sz w:val="20"/>
          <w:szCs w:val="20"/>
        </w:rPr>
        <w:t xml:space="preserve"> </w:t>
      </w:r>
      <w:r w:rsidR="00DA039F" w:rsidRPr="00DA039F">
        <w:rPr>
          <w:rFonts w:asciiTheme="majorHAnsi" w:hAnsiTheme="majorHAnsi" w:cstheme="majorHAnsi"/>
          <w:bCs/>
          <w:sz w:val="20"/>
          <w:szCs w:val="20"/>
        </w:rPr>
        <w:t>in te vullen en als stuk op te nemen in uw dossier</w:t>
      </w:r>
      <w:r w:rsidR="00741549" w:rsidRPr="00741549">
        <w:rPr>
          <w:rFonts w:asciiTheme="majorHAnsi" w:hAnsiTheme="majorHAnsi" w:cstheme="majorHAnsi"/>
          <w:bCs/>
          <w:color w:val="FF0000"/>
          <w:sz w:val="20"/>
          <w:szCs w:val="20"/>
        </w:rPr>
        <w:t xml:space="preserve"> +</w:t>
      </w:r>
      <w:r w:rsidR="00741549" w:rsidRPr="00741549">
        <w:rPr>
          <w:rFonts w:asciiTheme="majorHAnsi" w:hAnsiTheme="majorHAnsi" w:cstheme="majorHAnsi"/>
          <w:b/>
          <w:color w:val="FF0000"/>
          <w:sz w:val="20"/>
          <w:szCs w:val="20"/>
        </w:rPr>
        <w:t xml:space="preserve"> de stukken </w:t>
      </w:r>
    </w:p>
    <w:p w14:paraId="6B442254" w14:textId="02B9E53B" w:rsidR="008A4BD9" w:rsidRPr="00DF12AF" w:rsidRDefault="008A4BD9" w:rsidP="00DF12AF">
      <w:pPr>
        <w:pStyle w:val="Lijstalinea"/>
        <w:numPr>
          <w:ilvl w:val="0"/>
          <w:numId w:val="42"/>
        </w:numPr>
        <w:jc w:val="both"/>
        <w:rPr>
          <w:rFonts w:asciiTheme="majorHAnsi" w:hAnsiTheme="majorHAnsi"/>
          <w:b/>
          <w:sz w:val="20"/>
          <w:szCs w:val="20"/>
        </w:rPr>
      </w:pPr>
      <w:r w:rsidRPr="00DF12AF">
        <w:rPr>
          <w:rFonts w:asciiTheme="majorHAnsi" w:hAnsiTheme="majorHAnsi"/>
        </w:rPr>
        <w:t xml:space="preserve">stukken om BRB toe te laten na te gaan of de vordering een </w:t>
      </w:r>
      <w:r w:rsidR="00635E08">
        <w:rPr>
          <w:rFonts w:asciiTheme="majorHAnsi" w:hAnsiTheme="majorHAnsi"/>
        </w:rPr>
        <w:t>slaag</w:t>
      </w:r>
      <w:r w:rsidRPr="00DF12AF">
        <w:rPr>
          <w:rFonts w:asciiTheme="majorHAnsi" w:hAnsiTheme="majorHAnsi"/>
        </w:rPr>
        <w:t xml:space="preserve">kans heeft (art. 667 eerste lid Ger. W.)  </w:t>
      </w:r>
    </w:p>
    <w:p w14:paraId="05658170" w14:textId="3B48383E" w:rsidR="00394166" w:rsidRDefault="00394166" w:rsidP="008A4BD9">
      <w:pPr>
        <w:pStyle w:val="Lijstalinea"/>
        <w:numPr>
          <w:ilvl w:val="0"/>
          <w:numId w:val="42"/>
        </w:numPr>
        <w:jc w:val="both"/>
        <w:rPr>
          <w:rFonts w:asciiTheme="majorHAnsi" w:hAnsiTheme="majorHAnsi"/>
        </w:rPr>
      </w:pPr>
      <w:r w:rsidRPr="008A4BD9">
        <w:rPr>
          <w:rFonts w:asciiTheme="majorHAnsi" w:hAnsiTheme="majorHAnsi"/>
        </w:rPr>
        <w:t xml:space="preserve">kopie van vonnis dat men wil betekenen of gedwongen uitvoeren of waartegen men hoger beroep wenst in te stellen </w:t>
      </w:r>
      <w:r w:rsidR="008A4BD9" w:rsidRPr="008A4BD9">
        <w:rPr>
          <w:rFonts w:asciiTheme="majorHAnsi" w:hAnsiTheme="majorHAnsi"/>
        </w:rPr>
        <w:t xml:space="preserve">+ indien toepasselijk kopie van de akte van betekening </w:t>
      </w:r>
    </w:p>
    <w:p w14:paraId="5CA2688A" w14:textId="074CD271" w:rsidR="00563945" w:rsidRPr="008A4BD9" w:rsidRDefault="00563945" w:rsidP="008A4BD9">
      <w:pPr>
        <w:pStyle w:val="Lijstalinea"/>
        <w:numPr>
          <w:ilvl w:val="0"/>
          <w:numId w:val="42"/>
        </w:numPr>
        <w:jc w:val="both"/>
        <w:rPr>
          <w:rFonts w:asciiTheme="majorHAnsi" w:hAnsiTheme="majorHAnsi"/>
        </w:rPr>
      </w:pPr>
      <w:r>
        <w:rPr>
          <w:rFonts w:asciiTheme="majorHAnsi" w:hAnsiTheme="majorHAnsi"/>
        </w:rPr>
        <w:t>kopie van een eerdere beschikking van het BRB</w:t>
      </w:r>
    </w:p>
    <w:p w14:paraId="6F20EFF5" w14:textId="4B8BA185" w:rsidR="008A4BD9" w:rsidRPr="00635E08" w:rsidRDefault="008A4BD9" w:rsidP="008A4BD9">
      <w:pPr>
        <w:jc w:val="both"/>
        <w:rPr>
          <w:rFonts w:asciiTheme="majorHAnsi" w:hAnsiTheme="majorHAnsi"/>
          <w:bCs/>
          <w:sz w:val="20"/>
          <w:szCs w:val="20"/>
        </w:rPr>
      </w:pPr>
    </w:p>
    <w:p w14:paraId="0E768C4F" w14:textId="0BE9DC35" w:rsidR="00563945" w:rsidRPr="00563945" w:rsidRDefault="00563945" w:rsidP="00563945">
      <w:pPr>
        <w:tabs>
          <w:tab w:val="left" w:pos="6946"/>
        </w:tabs>
        <w:jc w:val="both"/>
        <w:rPr>
          <w:rFonts w:asciiTheme="majorHAnsi" w:hAnsiTheme="majorHAnsi"/>
          <w:bCs/>
          <w:sz w:val="20"/>
          <w:szCs w:val="20"/>
        </w:rPr>
      </w:pPr>
      <w:r w:rsidRPr="00563945">
        <w:rPr>
          <w:rFonts w:asciiTheme="majorHAnsi" w:hAnsiTheme="majorHAnsi"/>
          <w:bCs/>
        </w:rPr>
        <w:t>Het BRB</w:t>
      </w:r>
      <w:r>
        <w:rPr>
          <w:rFonts w:asciiTheme="majorHAnsi" w:hAnsiTheme="majorHAnsi"/>
          <w:bCs/>
        </w:rPr>
        <w:t xml:space="preserve"> dankt u voor uw samenwerking</w:t>
      </w:r>
      <w:r w:rsidR="00B70C0F">
        <w:rPr>
          <w:rFonts w:asciiTheme="majorHAnsi" w:hAnsiTheme="majorHAnsi"/>
          <w:bCs/>
        </w:rPr>
        <w:t xml:space="preserve">. Het volgen van deze checklist kan zorgen voor een snelle behandeling van uw verzoek tot rechtsbijstand. </w:t>
      </w:r>
    </w:p>
    <w:sectPr w:rsidR="00563945" w:rsidRPr="00563945" w:rsidSect="009B639C">
      <w:headerReference w:type="default"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A6035F" w14:textId="77777777" w:rsidR="00AD69B7" w:rsidRDefault="00AD69B7" w:rsidP="00555C84">
      <w:r>
        <w:separator/>
      </w:r>
    </w:p>
  </w:endnote>
  <w:endnote w:type="continuationSeparator" w:id="0">
    <w:p w14:paraId="74934708" w14:textId="77777777" w:rsidR="00AD69B7" w:rsidRDefault="00AD69B7" w:rsidP="00555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1940744"/>
      <w:docPartObj>
        <w:docPartGallery w:val="Page Numbers (Bottom of Page)"/>
        <w:docPartUnique/>
      </w:docPartObj>
    </w:sdtPr>
    <w:sdtEndPr/>
    <w:sdtContent>
      <w:p w14:paraId="05A77337" w14:textId="6D10B8F4" w:rsidR="00820CEB" w:rsidRDefault="00820CEB">
        <w:pPr>
          <w:pStyle w:val="Voettekst"/>
          <w:jc w:val="right"/>
        </w:pPr>
        <w:r>
          <w:fldChar w:fldCharType="begin"/>
        </w:r>
        <w:r>
          <w:instrText>PAGE   \* MERGEFORMAT</w:instrText>
        </w:r>
        <w:r>
          <w:fldChar w:fldCharType="separate"/>
        </w:r>
        <w:r w:rsidR="0086793B">
          <w:rPr>
            <w:noProof/>
          </w:rPr>
          <w:t>2</w:t>
        </w:r>
        <w:r>
          <w:fldChar w:fldCharType="end"/>
        </w:r>
      </w:p>
    </w:sdtContent>
  </w:sdt>
  <w:p w14:paraId="56BE1D52" w14:textId="77777777" w:rsidR="00820CEB" w:rsidRDefault="00820CE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CAC4F0" w14:textId="77777777" w:rsidR="00AD69B7" w:rsidRDefault="00AD69B7" w:rsidP="00555C84">
      <w:r>
        <w:separator/>
      </w:r>
    </w:p>
  </w:footnote>
  <w:footnote w:type="continuationSeparator" w:id="0">
    <w:p w14:paraId="06A2E215" w14:textId="77777777" w:rsidR="00AD69B7" w:rsidRDefault="00AD69B7" w:rsidP="00555C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8B4B5" w14:textId="75F3F9C4" w:rsidR="00820CEB" w:rsidRDefault="00820CEB" w:rsidP="00555C84">
    <w:pPr>
      <w:pStyle w:val="Kop2"/>
      <w:tabs>
        <w:tab w:val="left" w:pos="5577"/>
      </w:tabs>
      <w:rPr>
        <w:lang w:val="nl-BE"/>
      </w:rPr>
    </w:pPr>
    <w:r>
      <w:rPr>
        <w:noProof/>
        <w:color w:val="1F497D"/>
        <w:lang w:val="nl-BE" w:eastAsia="nl-BE"/>
      </w:rPr>
      <w:drawing>
        <wp:inline distT="0" distB="0" distL="0" distR="0" wp14:anchorId="39CBC0CD" wp14:editId="33E3CCA6">
          <wp:extent cx="1767385" cy="825563"/>
          <wp:effectExtent l="0" t="0" r="4445" b="0"/>
          <wp:docPr id="1" name="Afbeelding 1" descr="Beschrijving: Beschrijving: Description: logo_rechtban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eschrijving: Beschrijving: Description: logo_rechtbank_pm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67251" cy="825500"/>
                  </a:xfrm>
                  <a:prstGeom prst="rect">
                    <a:avLst/>
                  </a:prstGeom>
                  <a:noFill/>
                  <a:ln>
                    <a:noFill/>
                  </a:ln>
                </pic:spPr>
              </pic:pic>
            </a:graphicData>
          </a:graphic>
        </wp:inline>
      </w:drawing>
    </w:r>
    <w:r>
      <w:rPr>
        <w:lang w:val="nl-BE"/>
      </w:rPr>
      <w:t xml:space="preserve">                                   RECHTBANK EERSTE AANLEG LEUVEN</w:t>
    </w:r>
  </w:p>
  <w:p w14:paraId="7992C5A1" w14:textId="77777777" w:rsidR="00820CEB" w:rsidRDefault="00820CEB" w:rsidP="00555C84">
    <w:pPr>
      <w:rPr>
        <w:lang w:val="nl-BE"/>
      </w:rPr>
    </w:pPr>
  </w:p>
  <w:p w14:paraId="35A3E002" w14:textId="3F83A44D" w:rsidR="00820CEB" w:rsidRPr="00EF1E85" w:rsidRDefault="00820CEB" w:rsidP="00EF1E85">
    <w:pPr>
      <w:pStyle w:val="Titel"/>
      <w:rPr>
        <w:sz w:val="32"/>
        <w:szCs w:val="32"/>
        <w:lang w:val="nl-BE"/>
      </w:rPr>
    </w:pPr>
    <w:r w:rsidRPr="00EF1E85">
      <w:rPr>
        <w:sz w:val="32"/>
        <w:szCs w:val="32"/>
        <w:lang w:val="nl-BE"/>
      </w:rPr>
      <w:t xml:space="preserve">CHECKLIST RECHTSBIJSTAND </w:t>
    </w:r>
    <w:r>
      <w:rPr>
        <w:sz w:val="32"/>
        <w:szCs w:val="32"/>
        <w:lang w:val="nl-BE"/>
      </w:rPr>
      <w:t xml:space="preserve">- </w:t>
    </w:r>
    <w:r w:rsidRPr="00EF1E85">
      <w:rPr>
        <w:sz w:val="32"/>
        <w:szCs w:val="32"/>
        <w:lang w:val="nl-BE"/>
      </w:rPr>
      <w:t>20</w:t>
    </w:r>
    <w:r w:rsidR="00CF45CC">
      <w:rPr>
        <w:sz w:val="32"/>
        <w:szCs w:val="32"/>
        <w:lang w:val="nl-BE"/>
      </w:rPr>
      <w:t>20</w:t>
    </w:r>
  </w:p>
  <w:p w14:paraId="54786433" w14:textId="77777777" w:rsidR="00820CEB" w:rsidRPr="00555C84" w:rsidRDefault="00820CEB" w:rsidP="00555C84">
    <w:pPr>
      <w:rPr>
        <w:lang w:val="nl-B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C1CBD"/>
    <w:multiLevelType w:val="hybridMultilevel"/>
    <w:tmpl w:val="6FFC94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4539D0"/>
    <w:multiLevelType w:val="hybridMultilevel"/>
    <w:tmpl w:val="C526B8F0"/>
    <w:lvl w:ilvl="0" w:tplc="04130015">
      <w:start w:val="2"/>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504FB7"/>
    <w:multiLevelType w:val="multilevel"/>
    <w:tmpl w:val="EED04AE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895FF7"/>
    <w:multiLevelType w:val="hybridMultilevel"/>
    <w:tmpl w:val="00FADF4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D8567D7"/>
    <w:multiLevelType w:val="hybridMultilevel"/>
    <w:tmpl w:val="B3EAB358"/>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0DF47680"/>
    <w:multiLevelType w:val="hybridMultilevel"/>
    <w:tmpl w:val="B0703A66"/>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1">
      <w:start w:val="1"/>
      <w:numFmt w:val="bullet"/>
      <w:lvlText w:val=""/>
      <w:lvlJc w:val="left"/>
      <w:pPr>
        <w:ind w:left="1440" w:hanging="360"/>
      </w:pPr>
      <w:rPr>
        <w:rFonts w:ascii="Symbol" w:hAnsi="Symbol" w:hint="default"/>
      </w:r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20460AF"/>
    <w:multiLevelType w:val="hybridMultilevel"/>
    <w:tmpl w:val="D3BAFDC0"/>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4B065E3"/>
    <w:multiLevelType w:val="hybridMultilevel"/>
    <w:tmpl w:val="E48ED9C0"/>
    <w:lvl w:ilvl="0" w:tplc="18B67A22">
      <w:start w:val="3"/>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CD79E6"/>
    <w:multiLevelType w:val="hybridMultilevel"/>
    <w:tmpl w:val="7ADA70F6"/>
    <w:lvl w:ilvl="0" w:tplc="00000004">
      <w:start w:val="1"/>
      <w:numFmt w:val="bullet"/>
      <w:lvlText w:val="-"/>
      <w:lvlJc w:val="left"/>
      <w:pPr>
        <w:ind w:left="1068" w:hanging="360"/>
      </w:pPr>
      <w:rPr>
        <w:rFonts w:ascii="Times New Roman" w:hAnsi="Times New Roman" w:cs="Times New Roman"/>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9" w15:restartNumberingAfterBreak="0">
    <w:nsid w:val="18721174"/>
    <w:multiLevelType w:val="hybridMultilevel"/>
    <w:tmpl w:val="D53AC0FA"/>
    <w:lvl w:ilvl="0" w:tplc="00000004">
      <w:start w:val="1"/>
      <w:numFmt w:val="bullet"/>
      <w:lvlText w:val="-"/>
      <w:lvlJc w:val="left"/>
      <w:pPr>
        <w:ind w:left="1068" w:hanging="360"/>
      </w:pPr>
      <w:rPr>
        <w:rFonts w:ascii="Times New Roman" w:hAnsi="Times New Roman" w:cs="Times New Roman"/>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0" w15:restartNumberingAfterBreak="0">
    <w:nsid w:val="20E52432"/>
    <w:multiLevelType w:val="hybridMultilevel"/>
    <w:tmpl w:val="0792D27E"/>
    <w:lvl w:ilvl="0" w:tplc="00000004">
      <w:start w:val="1"/>
      <w:numFmt w:val="bullet"/>
      <w:lvlText w:val="-"/>
      <w:lvlJc w:val="left"/>
      <w:pPr>
        <w:ind w:left="1068" w:hanging="360"/>
      </w:pPr>
      <w:rPr>
        <w:rFonts w:ascii="Times New Roman" w:hAnsi="Times New Roman" w:cs="Times New Roman"/>
      </w:rPr>
    </w:lvl>
    <w:lvl w:ilvl="1" w:tplc="04090003">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1" w15:restartNumberingAfterBreak="0">
    <w:nsid w:val="22C52124"/>
    <w:multiLevelType w:val="hybridMultilevel"/>
    <w:tmpl w:val="4C56D2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08119B"/>
    <w:multiLevelType w:val="hybridMultilevel"/>
    <w:tmpl w:val="FC284E1E"/>
    <w:lvl w:ilvl="0" w:tplc="FCD04992">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8707D78"/>
    <w:multiLevelType w:val="hybridMultilevel"/>
    <w:tmpl w:val="FDD44250"/>
    <w:lvl w:ilvl="0" w:tplc="45A2BAC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CB60B24"/>
    <w:multiLevelType w:val="hybridMultilevel"/>
    <w:tmpl w:val="56C08B90"/>
    <w:lvl w:ilvl="0" w:tplc="02BA084A">
      <w:start w:val="3"/>
      <w:numFmt w:val="bullet"/>
      <w:lvlText w:val="-"/>
      <w:lvlJc w:val="left"/>
      <w:pPr>
        <w:ind w:left="1068" w:hanging="360"/>
      </w:pPr>
      <w:rPr>
        <w:rFonts w:ascii="Calibri" w:eastAsia="Times New Roman"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5" w15:restartNumberingAfterBreak="0">
    <w:nsid w:val="2F756662"/>
    <w:multiLevelType w:val="hybridMultilevel"/>
    <w:tmpl w:val="59580C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7F494E"/>
    <w:multiLevelType w:val="hybridMultilevel"/>
    <w:tmpl w:val="F9EC81F0"/>
    <w:lvl w:ilvl="0" w:tplc="00000004">
      <w:start w:val="1"/>
      <w:numFmt w:val="bullet"/>
      <w:lvlText w:val="-"/>
      <w:lvlJc w:val="left"/>
      <w:pPr>
        <w:ind w:left="1068" w:hanging="360"/>
      </w:pPr>
      <w:rPr>
        <w:rFonts w:ascii="Times New Roman" w:hAnsi="Times New Roman" w:cs="Times New Roman"/>
      </w:rPr>
    </w:lvl>
    <w:lvl w:ilvl="1" w:tplc="04130001">
      <w:start w:val="1"/>
      <w:numFmt w:val="bullet"/>
      <w:lvlText w:val=""/>
      <w:lvlJc w:val="left"/>
      <w:pPr>
        <w:ind w:left="1788" w:hanging="360"/>
      </w:pPr>
      <w:rPr>
        <w:rFonts w:ascii="Symbol" w:hAnsi="Symbol"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7" w15:restartNumberingAfterBreak="0">
    <w:nsid w:val="33A500CF"/>
    <w:multiLevelType w:val="hybridMultilevel"/>
    <w:tmpl w:val="E4960028"/>
    <w:lvl w:ilvl="0" w:tplc="00000004">
      <w:start w:val="1"/>
      <w:numFmt w:val="bullet"/>
      <w:lvlText w:val="-"/>
      <w:lvlJc w:val="left"/>
      <w:pPr>
        <w:ind w:left="1440" w:hanging="360"/>
      </w:pPr>
      <w:rPr>
        <w:rFonts w:ascii="Times New Roman" w:hAnsi="Times New Roman" w:cs="Times New Roman"/>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5245DAF"/>
    <w:multiLevelType w:val="hybridMultilevel"/>
    <w:tmpl w:val="B84270A6"/>
    <w:lvl w:ilvl="0" w:tplc="04130019">
      <w:start w:val="1"/>
      <w:numFmt w:val="lowerLetter"/>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7CD6E30"/>
    <w:multiLevelType w:val="hybridMultilevel"/>
    <w:tmpl w:val="F7169A82"/>
    <w:lvl w:ilvl="0" w:tplc="61847744">
      <w:start w:val="1"/>
      <w:numFmt w:val="decimal"/>
      <w:lvlText w:val="%1."/>
      <w:lvlJc w:val="left"/>
      <w:pPr>
        <w:ind w:left="720" w:hanging="360"/>
      </w:pPr>
      <w:rPr>
        <w:rFonts w:asciiTheme="majorHAnsi" w:eastAsiaTheme="minorEastAsia" w:hAnsiTheme="majorHAnsi" w:cstheme="minorBidi"/>
      </w:rPr>
    </w:lvl>
    <w:lvl w:ilvl="1" w:tplc="1BE2F0A4">
      <w:start w:val="1"/>
      <w:numFmt w:val="decimal"/>
      <w:lvlText w:val="%2."/>
      <w:lvlJc w:val="left"/>
      <w:pPr>
        <w:ind w:left="1440" w:hanging="360"/>
      </w:pPr>
      <w:rPr>
        <w:rFonts w:asciiTheme="majorHAnsi" w:eastAsiaTheme="minorEastAsia" w:hAnsiTheme="majorHAnsi" w:cstheme="minorBidi"/>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8387D50"/>
    <w:multiLevelType w:val="hybridMultilevel"/>
    <w:tmpl w:val="44C21E68"/>
    <w:lvl w:ilvl="0" w:tplc="00000004">
      <w:start w:val="1"/>
      <w:numFmt w:val="bullet"/>
      <w:lvlText w:val="-"/>
      <w:lvlJc w:val="left"/>
      <w:pPr>
        <w:ind w:left="720" w:hanging="360"/>
      </w:pPr>
      <w:rPr>
        <w:rFonts w:ascii="Times New Roman" w:hAnsi="Times New Roman" w:cs="Times New Roman"/>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3F418F"/>
    <w:multiLevelType w:val="multilevel"/>
    <w:tmpl w:val="75000AAA"/>
    <w:lvl w:ilvl="0">
      <w:start w:val="3"/>
      <w:numFmt w:val="decimal"/>
      <w:lvlText w:val="%1."/>
      <w:lvlJc w:val="left"/>
      <w:pPr>
        <w:ind w:left="400" w:hanging="40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3CC641E4"/>
    <w:multiLevelType w:val="hybridMultilevel"/>
    <w:tmpl w:val="3ACC0C34"/>
    <w:lvl w:ilvl="0" w:tplc="F7C83798">
      <w:numFmt w:val="bullet"/>
      <w:lvlText w:val="-"/>
      <w:lvlJc w:val="left"/>
      <w:pPr>
        <w:ind w:left="1068" w:hanging="360"/>
      </w:pPr>
      <w:rPr>
        <w:rFonts w:ascii="Cambria" w:eastAsiaTheme="minorEastAsia" w:hAnsi="Cambria" w:cstheme="minorBidi" w:hint="default"/>
      </w:rPr>
    </w:lvl>
    <w:lvl w:ilvl="1" w:tplc="04090003">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3" w15:restartNumberingAfterBreak="0">
    <w:nsid w:val="3D3133A7"/>
    <w:multiLevelType w:val="hybridMultilevel"/>
    <w:tmpl w:val="AF74656C"/>
    <w:lvl w:ilvl="0" w:tplc="00000004">
      <w:start w:val="1"/>
      <w:numFmt w:val="bullet"/>
      <w:lvlText w:val="-"/>
      <w:lvlJc w:val="left"/>
      <w:pPr>
        <w:ind w:left="1068" w:hanging="360"/>
      </w:pPr>
      <w:rPr>
        <w:rFonts w:ascii="Times New Roman" w:hAnsi="Times New Roman" w:cs="Times New Roman"/>
      </w:rPr>
    </w:lvl>
    <w:lvl w:ilvl="1" w:tplc="04130001">
      <w:start w:val="1"/>
      <w:numFmt w:val="bullet"/>
      <w:lvlText w:val=""/>
      <w:lvlJc w:val="left"/>
      <w:pPr>
        <w:ind w:left="1788" w:hanging="360"/>
      </w:pPr>
      <w:rPr>
        <w:rFonts w:ascii="Symbol" w:hAnsi="Symbol"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4" w15:restartNumberingAfterBreak="0">
    <w:nsid w:val="402A4A1B"/>
    <w:multiLevelType w:val="hybridMultilevel"/>
    <w:tmpl w:val="6C2C3E66"/>
    <w:lvl w:ilvl="0" w:tplc="04090003">
      <w:start w:val="1"/>
      <w:numFmt w:val="bullet"/>
      <w:lvlText w:val="o"/>
      <w:lvlJc w:val="left"/>
      <w:pPr>
        <w:ind w:left="3192" w:hanging="360"/>
      </w:pPr>
      <w:rPr>
        <w:rFonts w:ascii="Courier New" w:hAnsi="Courier New" w:hint="default"/>
      </w:rPr>
    </w:lvl>
    <w:lvl w:ilvl="1" w:tplc="04130003" w:tentative="1">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abstractNum w:abstractNumId="25" w15:restartNumberingAfterBreak="0">
    <w:nsid w:val="41371668"/>
    <w:multiLevelType w:val="hybridMultilevel"/>
    <w:tmpl w:val="3C54B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5DE2AE6"/>
    <w:multiLevelType w:val="hybridMultilevel"/>
    <w:tmpl w:val="833E6244"/>
    <w:lvl w:ilvl="0" w:tplc="0413000F">
      <w:start w:val="1"/>
      <w:numFmt w:val="decimal"/>
      <w:lvlText w:val="%1."/>
      <w:lvlJc w:val="left"/>
      <w:pPr>
        <w:ind w:left="2880" w:hanging="360"/>
      </w:pPr>
    </w:lvl>
    <w:lvl w:ilvl="1" w:tplc="04090003">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48505647"/>
    <w:multiLevelType w:val="multilevel"/>
    <w:tmpl w:val="6D0CE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D93200"/>
    <w:multiLevelType w:val="hybridMultilevel"/>
    <w:tmpl w:val="79180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020E0A"/>
    <w:multiLevelType w:val="hybridMultilevel"/>
    <w:tmpl w:val="C3180014"/>
    <w:lvl w:ilvl="0" w:tplc="D5E0A22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1A735EA"/>
    <w:multiLevelType w:val="hybridMultilevel"/>
    <w:tmpl w:val="4E98AEC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5">
      <w:start w:val="1"/>
      <w:numFmt w:val="bullet"/>
      <w:lvlText w:val=""/>
      <w:lvlJc w:val="left"/>
      <w:pPr>
        <w:ind w:left="1440" w:hanging="360"/>
      </w:pPr>
      <w:rPr>
        <w:rFonts w:ascii="Wingdings" w:hAnsi="Wingdings" w:hint="default"/>
      </w:rPr>
    </w:lvl>
    <w:lvl w:ilvl="4" w:tplc="CEB6A5FE">
      <w:start w:val="1"/>
      <w:numFmt w:val="lowerLetter"/>
      <w:lvlText w:val="%5."/>
      <w:lvlJc w:val="left"/>
      <w:pPr>
        <w:ind w:left="3600" w:hanging="360"/>
      </w:pPr>
      <w:rPr>
        <w:rFonts w:asciiTheme="majorHAnsi" w:eastAsiaTheme="minorEastAsia" w:hAnsiTheme="majorHAnsi" w:cstheme="minorBidi"/>
      </w:r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2875D7A"/>
    <w:multiLevelType w:val="hybridMultilevel"/>
    <w:tmpl w:val="B546D3B8"/>
    <w:lvl w:ilvl="0" w:tplc="00000004">
      <w:start w:val="1"/>
      <w:numFmt w:val="bullet"/>
      <w:lvlText w:val="-"/>
      <w:lvlJc w:val="left"/>
      <w:pPr>
        <w:ind w:left="1068" w:hanging="360"/>
      </w:pPr>
      <w:rPr>
        <w:rFonts w:ascii="Times New Roman" w:hAnsi="Times New Roman" w:cs="Times New Roman"/>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2" w15:restartNumberingAfterBreak="0">
    <w:nsid w:val="56E8396D"/>
    <w:multiLevelType w:val="hybridMultilevel"/>
    <w:tmpl w:val="B1F6B28E"/>
    <w:lvl w:ilvl="0" w:tplc="00000004">
      <w:start w:val="1"/>
      <w:numFmt w:val="bullet"/>
      <w:lvlText w:val="-"/>
      <w:lvlJc w:val="left"/>
      <w:pPr>
        <w:ind w:left="1068" w:hanging="360"/>
      </w:pPr>
      <w:rPr>
        <w:rFonts w:ascii="Times New Roman" w:hAnsi="Times New Roman" w:cs="Times New Roman"/>
      </w:rPr>
    </w:lvl>
    <w:lvl w:ilvl="1" w:tplc="04090003">
      <w:start w:val="1"/>
      <w:numFmt w:val="bullet"/>
      <w:lvlText w:val="o"/>
      <w:lvlJc w:val="left"/>
      <w:pPr>
        <w:ind w:left="1788" w:hanging="360"/>
      </w:pPr>
      <w:rPr>
        <w:rFonts w:ascii="Courier New" w:hAnsi="Courier New" w:hint="default"/>
      </w:rPr>
    </w:lvl>
    <w:lvl w:ilvl="2" w:tplc="04090005">
      <w:start w:val="1"/>
      <w:numFmt w:val="bullet"/>
      <w:lvlText w:val=""/>
      <w:lvlJc w:val="left"/>
      <w:pPr>
        <w:ind w:left="2508" w:hanging="360"/>
      </w:pPr>
      <w:rPr>
        <w:rFonts w:ascii="Wingdings" w:hAnsi="Wingdings" w:hint="default"/>
      </w:rPr>
    </w:lvl>
    <w:lvl w:ilvl="3" w:tplc="04090003">
      <w:start w:val="1"/>
      <w:numFmt w:val="bullet"/>
      <w:lvlText w:val="o"/>
      <w:lvlJc w:val="left"/>
      <w:pPr>
        <w:ind w:left="3600" w:hanging="360"/>
      </w:pPr>
      <w:rPr>
        <w:rFonts w:ascii="Courier New" w:hAnsi="Courier New" w:hint="default"/>
      </w:rPr>
    </w:lvl>
    <w:lvl w:ilvl="4" w:tplc="04090003">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3" w15:restartNumberingAfterBreak="0">
    <w:nsid w:val="5B790275"/>
    <w:multiLevelType w:val="hybridMultilevel"/>
    <w:tmpl w:val="F698E1A4"/>
    <w:lvl w:ilvl="0" w:tplc="04130019">
      <w:start w:val="1"/>
      <w:numFmt w:val="lowerLetter"/>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D2D4159"/>
    <w:multiLevelType w:val="hybridMultilevel"/>
    <w:tmpl w:val="67441404"/>
    <w:lvl w:ilvl="0" w:tplc="4A9C9A74">
      <w:start w:val="1"/>
      <w:numFmt w:val="decimal"/>
      <w:lvlText w:val="%1."/>
      <w:lvlJc w:val="left"/>
      <w:pPr>
        <w:ind w:left="720" w:hanging="360"/>
      </w:pPr>
      <w:rPr>
        <w:rFonts w:asciiTheme="majorHAnsi" w:eastAsiaTheme="minorEastAsia" w:hAnsiTheme="majorHAnsi" w:cstheme="minorBidi"/>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E90BB7"/>
    <w:multiLevelType w:val="hybridMultilevel"/>
    <w:tmpl w:val="465A762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CB7F16"/>
    <w:multiLevelType w:val="hybridMultilevel"/>
    <w:tmpl w:val="709216EE"/>
    <w:lvl w:ilvl="0" w:tplc="00000004">
      <w:start w:val="1"/>
      <w:numFmt w:val="bullet"/>
      <w:lvlText w:val="-"/>
      <w:lvlJc w:val="left"/>
      <w:pPr>
        <w:ind w:left="1068" w:hanging="360"/>
      </w:pPr>
      <w:rPr>
        <w:rFonts w:ascii="Times New Roman" w:hAnsi="Times New Roman" w:cs="Times New Roman"/>
      </w:rPr>
    </w:lvl>
    <w:lvl w:ilvl="1" w:tplc="04090003">
      <w:start w:val="1"/>
      <w:numFmt w:val="bullet"/>
      <w:lvlText w:val="o"/>
      <w:lvlJc w:val="left"/>
      <w:pPr>
        <w:ind w:left="1788" w:hanging="360"/>
      </w:pPr>
      <w:rPr>
        <w:rFonts w:ascii="Courier New" w:hAnsi="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7" w15:restartNumberingAfterBreak="0">
    <w:nsid w:val="6967520A"/>
    <w:multiLevelType w:val="hybridMultilevel"/>
    <w:tmpl w:val="40CC678A"/>
    <w:lvl w:ilvl="0" w:tplc="0413000F">
      <w:start w:val="1"/>
      <w:numFmt w:val="decimal"/>
      <w:lvlText w:val="%1."/>
      <w:lvlJc w:val="left"/>
      <w:pPr>
        <w:ind w:left="2880" w:hanging="360"/>
      </w:pPr>
    </w:lvl>
    <w:lvl w:ilvl="1" w:tplc="04090003">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8" w15:restartNumberingAfterBreak="0">
    <w:nsid w:val="6E06355F"/>
    <w:multiLevelType w:val="hybridMultilevel"/>
    <w:tmpl w:val="99F4B1C6"/>
    <w:lvl w:ilvl="0" w:tplc="04130019">
      <w:start w:val="1"/>
      <w:numFmt w:val="lowerLetter"/>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5A217B3"/>
    <w:multiLevelType w:val="hybridMultilevel"/>
    <w:tmpl w:val="94785AB8"/>
    <w:lvl w:ilvl="0" w:tplc="F7EEEBC6">
      <w:start w:val="3"/>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6796204"/>
    <w:multiLevelType w:val="hybridMultilevel"/>
    <w:tmpl w:val="3C527EF4"/>
    <w:lvl w:ilvl="0" w:tplc="04130015">
      <w:start w:val="2"/>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BBD65AD"/>
    <w:multiLevelType w:val="hybridMultilevel"/>
    <w:tmpl w:val="399C85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F6E72A1"/>
    <w:multiLevelType w:val="hybridMultilevel"/>
    <w:tmpl w:val="B2FA8D7A"/>
    <w:lvl w:ilvl="0" w:tplc="0554CCB4">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34"/>
  </w:num>
  <w:num w:numId="2">
    <w:abstractNumId w:val="0"/>
  </w:num>
  <w:num w:numId="3">
    <w:abstractNumId w:val="25"/>
  </w:num>
  <w:num w:numId="4">
    <w:abstractNumId w:val="15"/>
  </w:num>
  <w:num w:numId="5">
    <w:abstractNumId w:val="35"/>
  </w:num>
  <w:num w:numId="6">
    <w:abstractNumId w:val="7"/>
  </w:num>
  <w:num w:numId="7">
    <w:abstractNumId w:val="22"/>
  </w:num>
  <w:num w:numId="8">
    <w:abstractNumId w:val="26"/>
  </w:num>
  <w:num w:numId="9">
    <w:abstractNumId w:val="11"/>
  </w:num>
  <w:num w:numId="10">
    <w:abstractNumId w:val="2"/>
  </w:num>
  <w:num w:numId="11">
    <w:abstractNumId w:val="8"/>
  </w:num>
  <w:num w:numId="12">
    <w:abstractNumId w:val="9"/>
  </w:num>
  <w:num w:numId="13">
    <w:abstractNumId w:val="4"/>
  </w:num>
  <w:num w:numId="14">
    <w:abstractNumId w:val="28"/>
  </w:num>
  <w:num w:numId="15">
    <w:abstractNumId w:val="17"/>
  </w:num>
  <w:num w:numId="16">
    <w:abstractNumId w:val="20"/>
  </w:num>
  <w:num w:numId="17">
    <w:abstractNumId w:val="21"/>
  </w:num>
  <w:num w:numId="18">
    <w:abstractNumId w:val="31"/>
  </w:num>
  <w:num w:numId="19">
    <w:abstractNumId w:val="10"/>
  </w:num>
  <w:num w:numId="20">
    <w:abstractNumId w:val="27"/>
  </w:num>
  <w:num w:numId="21">
    <w:abstractNumId w:val="36"/>
  </w:num>
  <w:num w:numId="22">
    <w:abstractNumId w:val="32"/>
  </w:num>
  <w:num w:numId="23">
    <w:abstractNumId w:val="24"/>
  </w:num>
  <w:num w:numId="24">
    <w:abstractNumId w:val="37"/>
  </w:num>
  <w:num w:numId="25">
    <w:abstractNumId w:val="23"/>
  </w:num>
  <w:num w:numId="26">
    <w:abstractNumId w:val="16"/>
  </w:num>
  <w:num w:numId="27">
    <w:abstractNumId w:val="6"/>
  </w:num>
  <w:num w:numId="28">
    <w:abstractNumId w:val="19"/>
  </w:num>
  <w:num w:numId="29">
    <w:abstractNumId w:val="33"/>
  </w:num>
  <w:num w:numId="30">
    <w:abstractNumId w:val="38"/>
  </w:num>
  <w:num w:numId="31">
    <w:abstractNumId w:val="18"/>
  </w:num>
  <w:num w:numId="32">
    <w:abstractNumId w:val="5"/>
  </w:num>
  <w:num w:numId="33">
    <w:abstractNumId w:val="30"/>
  </w:num>
  <w:num w:numId="34">
    <w:abstractNumId w:val="39"/>
  </w:num>
  <w:num w:numId="35">
    <w:abstractNumId w:val="1"/>
  </w:num>
  <w:num w:numId="36">
    <w:abstractNumId w:val="40"/>
  </w:num>
  <w:num w:numId="37">
    <w:abstractNumId w:val="42"/>
  </w:num>
  <w:num w:numId="38">
    <w:abstractNumId w:val="41"/>
  </w:num>
  <w:num w:numId="39">
    <w:abstractNumId w:val="12"/>
  </w:num>
  <w:num w:numId="40">
    <w:abstractNumId w:val="13"/>
  </w:num>
  <w:num w:numId="41">
    <w:abstractNumId w:val="29"/>
  </w:num>
  <w:num w:numId="42">
    <w:abstractNumId w:val="3"/>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HgZRiW/GxecOsMEpzwc3/79WJymu369vflxObKhA2AR36EGzZTpgojxTWWY/ASkmxB6bp3qKj0DqKSvLQvWFCQ==" w:salt="S4sy7w30x9lg0r6O0J4Xig=="/>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DD4"/>
    <w:rsid w:val="000039FE"/>
    <w:rsid w:val="000B4496"/>
    <w:rsid w:val="000F7D1B"/>
    <w:rsid w:val="00140D01"/>
    <w:rsid w:val="00155AC5"/>
    <w:rsid w:val="001B00AB"/>
    <w:rsid w:val="00213656"/>
    <w:rsid w:val="0022233A"/>
    <w:rsid w:val="00254C90"/>
    <w:rsid w:val="002562CF"/>
    <w:rsid w:val="00266094"/>
    <w:rsid w:val="00296E06"/>
    <w:rsid w:val="002C230F"/>
    <w:rsid w:val="0035175F"/>
    <w:rsid w:val="00353307"/>
    <w:rsid w:val="00376D7E"/>
    <w:rsid w:val="00390AF0"/>
    <w:rsid w:val="00394166"/>
    <w:rsid w:val="003A6A2A"/>
    <w:rsid w:val="003A6A63"/>
    <w:rsid w:val="003C7317"/>
    <w:rsid w:val="00465918"/>
    <w:rsid w:val="00496343"/>
    <w:rsid w:val="004A16C0"/>
    <w:rsid w:val="004A4FFB"/>
    <w:rsid w:val="004B7759"/>
    <w:rsid w:val="0051520B"/>
    <w:rsid w:val="00555C84"/>
    <w:rsid w:val="00563945"/>
    <w:rsid w:val="00566B81"/>
    <w:rsid w:val="00570819"/>
    <w:rsid w:val="0058379F"/>
    <w:rsid w:val="00585D3A"/>
    <w:rsid w:val="005B51D6"/>
    <w:rsid w:val="005C02AF"/>
    <w:rsid w:val="00635E08"/>
    <w:rsid w:val="00657FF1"/>
    <w:rsid w:val="006968BD"/>
    <w:rsid w:val="006B4C13"/>
    <w:rsid w:val="006C14A5"/>
    <w:rsid w:val="006C4371"/>
    <w:rsid w:val="006D2381"/>
    <w:rsid w:val="00723130"/>
    <w:rsid w:val="00741549"/>
    <w:rsid w:val="00754526"/>
    <w:rsid w:val="007669FF"/>
    <w:rsid w:val="0077018E"/>
    <w:rsid w:val="007E58E7"/>
    <w:rsid w:val="007F56BD"/>
    <w:rsid w:val="00806717"/>
    <w:rsid w:val="00820CEB"/>
    <w:rsid w:val="00832FD7"/>
    <w:rsid w:val="00837798"/>
    <w:rsid w:val="0086793B"/>
    <w:rsid w:val="00897249"/>
    <w:rsid w:val="008A4BD9"/>
    <w:rsid w:val="008C48B7"/>
    <w:rsid w:val="00902DDD"/>
    <w:rsid w:val="00904163"/>
    <w:rsid w:val="00926B45"/>
    <w:rsid w:val="009306E1"/>
    <w:rsid w:val="00943E91"/>
    <w:rsid w:val="00976305"/>
    <w:rsid w:val="009B639C"/>
    <w:rsid w:val="00A12645"/>
    <w:rsid w:val="00A21BA4"/>
    <w:rsid w:val="00A767B9"/>
    <w:rsid w:val="00A77F45"/>
    <w:rsid w:val="00A84C47"/>
    <w:rsid w:val="00A87814"/>
    <w:rsid w:val="00AA0D5B"/>
    <w:rsid w:val="00AA17BE"/>
    <w:rsid w:val="00AB4EF1"/>
    <w:rsid w:val="00AD2B72"/>
    <w:rsid w:val="00AD69B7"/>
    <w:rsid w:val="00AE6B26"/>
    <w:rsid w:val="00B01FB6"/>
    <w:rsid w:val="00B074E3"/>
    <w:rsid w:val="00B1716D"/>
    <w:rsid w:val="00B40C3C"/>
    <w:rsid w:val="00B41002"/>
    <w:rsid w:val="00B70C0F"/>
    <w:rsid w:val="00B74AC6"/>
    <w:rsid w:val="00B91D4C"/>
    <w:rsid w:val="00B958FE"/>
    <w:rsid w:val="00BA009C"/>
    <w:rsid w:val="00BB7FEF"/>
    <w:rsid w:val="00BD1164"/>
    <w:rsid w:val="00BF0BDE"/>
    <w:rsid w:val="00C13216"/>
    <w:rsid w:val="00C15A09"/>
    <w:rsid w:val="00C16FF0"/>
    <w:rsid w:val="00C517D8"/>
    <w:rsid w:val="00C752D8"/>
    <w:rsid w:val="00CA2DD4"/>
    <w:rsid w:val="00CB307C"/>
    <w:rsid w:val="00CB4210"/>
    <w:rsid w:val="00CC421A"/>
    <w:rsid w:val="00CD0B42"/>
    <w:rsid w:val="00CF0F39"/>
    <w:rsid w:val="00CF45CC"/>
    <w:rsid w:val="00D24E3D"/>
    <w:rsid w:val="00D334D3"/>
    <w:rsid w:val="00D43DD0"/>
    <w:rsid w:val="00D467C9"/>
    <w:rsid w:val="00D9527D"/>
    <w:rsid w:val="00D969A6"/>
    <w:rsid w:val="00DA039F"/>
    <w:rsid w:val="00DC5FA6"/>
    <w:rsid w:val="00DE0DC7"/>
    <w:rsid w:val="00DE61F0"/>
    <w:rsid w:val="00DF12AF"/>
    <w:rsid w:val="00DF3E46"/>
    <w:rsid w:val="00E230C1"/>
    <w:rsid w:val="00E4567A"/>
    <w:rsid w:val="00E92DD0"/>
    <w:rsid w:val="00EB2B5C"/>
    <w:rsid w:val="00ED0D49"/>
    <w:rsid w:val="00EE5B34"/>
    <w:rsid w:val="00EF1E85"/>
    <w:rsid w:val="00F017A6"/>
    <w:rsid w:val="00F17912"/>
    <w:rsid w:val="00F47195"/>
    <w:rsid w:val="00F56BDB"/>
    <w:rsid w:val="00F67AE3"/>
    <w:rsid w:val="00F8119B"/>
    <w:rsid w:val="00F911D7"/>
    <w:rsid w:val="00FA238E"/>
    <w:rsid w:val="00FC0D4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425B48"/>
  <w14:defaultImageDpi w14:val="300"/>
  <w15:docId w15:val="{21B1FFE7-C795-EB4C-B75E-F66B78CBA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next w:val="Standaard"/>
    <w:link w:val="Kop2Char"/>
    <w:uiPriority w:val="9"/>
    <w:unhideWhenUsed/>
    <w:qFormat/>
    <w:rsid w:val="00555C8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A2DD4"/>
    <w:pPr>
      <w:ind w:left="720"/>
      <w:contextualSpacing/>
    </w:pPr>
  </w:style>
  <w:style w:type="character" w:styleId="Hyperlink">
    <w:name w:val="Hyperlink"/>
    <w:basedOn w:val="Standaardalinea-lettertype"/>
    <w:uiPriority w:val="99"/>
    <w:unhideWhenUsed/>
    <w:rsid w:val="003C7317"/>
    <w:rPr>
      <w:color w:val="0000FF" w:themeColor="hyperlink"/>
      <w:u w:val="single"/>
    </w:rPr>
  </w:style>
  <w:style w:type="paragraph" w:styleId="Koptekst">
    <w:name w:val="header"/>
    <w:basedOn w:val="Standaard"/>
    <w:link w:val="KoptekstChar"/>
    <w:uiPriority w:val="99"/>
    <w:unhideWhenUsed/>
    <w:rsid w:val="00555C84"/>
    <w:pPr>
      <w:tabs>
        <w:tab w:val="center" w:pos="4513"/>
        <w:tab w:val="right" w:pos="9026"/>
      </w:tabs>
    </w:pPr>
  </w:style>
  <w:style w:type="character" w:customStyle="1" w:styleId="KoptekstChar">
    <w:name w:val="Koptekst Char"/>
    <w:basedOn w:val="Standaardalinea-lettertype"/>
    <w:link w:val="Koptekst"/>
    <w:uiPriority w:val="99"/>
    <w:rsid w:val="00555C84"/>
  </w:style>
  <w:style w:type="paragraph" w:styleId="Voettekst">
    <w:name w:val="footer"/>
    <w:basedOn w:val="Standaard"/>
    <w:link w:val="VoettekstChar"/>
    <w:uiPriority w:val="99"/>
    <w:unhideWhenUsed/>
    <w:rsid w:val="00555C84"/>
    <w:pPr>
      <w:tabs>
        <w:tab w:val="center" w:pos="4513"/>
        <w:tab w:val="right" w:pos="9026"/>
      </w:tabs>
    </w:pPr>
  </w:style>
  <w:style w:type="character" w:customStyle="1" w:styleId="VoettekstChar">
    <w:name w:val="Voettekst Char"/>
    <w:basedOn w:val="Standaardalinea-lettertype"/>
    <w:link w:val="Voettekst"/>
    <w:uiPriority w:val="99"/>
    <w:rsid w:val="00555C84"/>
  </w:style>
  <w:style w:type="character" w:customStyle="1" w:styleId="Kop2Char">
    <w:name w:val="Kop 2 Char"/>
    <w:basedOn w:val="Standaardalinea-lettertype"/>
    <w:link w:val="Kop2"/>
    <w:uiPriority w:val="9"/>
    <w:rsid w:val="00555C84"/>
    <w:rPr>
      <w:rFonts w:asciiTheme="majorHAnsi" w:eastAsiaTheme="majorEastAsia" w:hAnsiTheme="majorHAnsi" w:cstheme="majorBidi"/>
      <w:b/>
      <w:bCs/>
      <w:color w:val="4F81BD" w:themeColor="accent1"/>
      <w:sz w:val="26"/>
      <w:szCs w:val="26"/>
    </w:rPr>
  </w:style>
  <w:style w:type="paragraph" w:styleId="Ballontekst">
    <w:name w:val="Balloon Text"/>
    <w:basedOn w:val="Standaard"/>
    <w:link w:val="BallontekstChar"/>
    <w:uiPriority w:val="99"/>
    <w:semiHidden/>
    <w:unhideWhenUsed/>
    <w:rsid w:val="00555C84"/>
    <w:rPr>
      <w:rFonts w:ascii="Tahoma" w:hAnsi="Tahoma" w:cs="Tahoma"/>
      <w:sz w:val="16"/>
      <w:szCs w:val="16"/>
    </w:rPr>
  </w:style>
  <w:style w:type="character" w:customStyle="1" w:styleId="BallontekstChar">
    <w:name w:val="Ballontekst Char"/>
    <w:basedOn w:val="Standaardalinea-lettertype"/>
    <w:link w:val="Ballontekst"/>
    <w:uiPriority w:val="99"/>
    <w:semiHidden/>
    <w:rsid w:val="00555C84"/>
    <w:rPr>
      <w:rFonts w:ascii="Tahoma" w:hAnsi="Tahoma" w:cs="Tahoma"/>
      <w:sz w:val="16"/>
      <w:szCs w:val="16"/>
    </w:rPr>
  </w:style>
  <w:style w:type="paragraph" w:styleId="Titel">
    <w:name w:val="Title"/>
    <w:basedOn w:val="Standaard"/>
    <w:next w:val="Standaard"/>
    <w:link w:val="TitelChar"/>
    <w:uiPriority w:val="10"/>
    <w:qFormat/>
    <w:rsid w:val="00EF1E8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EF1E85"/>
    <w:rPr>
      <w:rFonts w:asciiTheme="majorHAnsi" w:eastAsiaTheme="majorEastAsia" w:hAnsiTheme="majorHAnsi" w:cstheme="majorBidi"/>
      <w:color w:val="17365D" w:themeColor="text2" w:themeShade="BF"/>
      <w:spacing w:val="5"/>
      <w:kern w:val="28"/>
      <w:sz w:val="52"/>
      <w:szCs w:val="52"/>
    </w:rPr>
  </w:style>
  <w:style w:type="character" w:styleId="GevolgdeHyperlink">
    <w:name w:val="FollowedHyperlink"/>
    <w:basedOn w:val="Standaardalinea-lettertype"/>
    <w:uiPriority w:val="99"/>
    <w:semiHidden/>
    <w:unhideWhenUsed/>
    <w:rsid w:val="002C230F"/>
    <w:rPr>
      <w:color w:val="800080" w:themeColor="followedHyperlink"/>
      <w:u w:val="single"/>
    </w:rPr>
  </w:style>
  <w:style w:type="paragraph" w:styleId="Normaalweb">
    <w:name w:val="Normal (Web)"/>
    <w:basedOn w:val="Standaard"/>
    <w:uiPriority w:val="99"/>
    <w:semiHidden/>
    <w:unhideWhenUsed/>
    <w:rsid w:val="00266094"/>
    <w:pPr>
      <w:spacing w:before="100" w:beforeAutospacing="1" w:after="100" w:afterAutospacing="1"/>
    </w:pPr>
    <w:rPr>
      <w:rFonts w:ascii="Times" w:hAnsi="Times" w:cs="Times New Roman"/>
      <w:sz w:val="20"/>
      <w:szCs w:val="20"/>
    </w:rPr>
  </w:style>
  <w:style w:type="character" w:customStyle="1" w:styleId="UnresolvedMention">
    <w:name w:val="Unresolved Mention"/>
    <w:basedOn w:val="Standaardalinea-lettertype"/>
    <w:uiPriority w:val="99"/>
    <w:semiHidden/>
    <w:unhideWhenUsed/>
    <w:rsid w:val="0022233A"/>
    <w:rPr>
      <w:color w:val="605E5C"/>
      <w:shd w:val="clear" w:color="auto" w:fill="E1DFDD"/>
    </w:rPr>
  </w:style>
  <w:style w:type="paragraph" w:customStyle="1" w:styleId="hoofding">
    <w:name w:val="hoofding"/>
    <w:basedOn w:val="Standaard"/>
    <w:rsid w:val="00155AC5"/>
    <w:pPr>
      <w:overflowPunct w:val="0"/>
      <w:autoSpaceDE w:val="0"/>
      <w:autoSpaceDN w:val="0"/>
      <w:adjustRightInd w:val="0"/>
      <w:ind w:right="172"/>
      <w:jc w:val="both"/>
    </w:pPr>
    <w:rPr>
      <w:rFonts w:ascii="Times" w:eastAsia="Times New Roman" w:hAnsi="Times" w:cs="Times New Roman"/>
      <w:noProof/>
      <w:color w:val="00000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393675">
      <w:bodyDiv w:val="1"/>
      <w:marLeft w:val="0"/>
      <w:marRight w:val="0"/>
      <w:marTop w:val="0"/>
      <w:marBottom w:val="0"/>
      <w:divBdr>
        <w:top w:val="none" w:sz="0" w:space="0" w:color="auto"/>
        <w:left w:val="none" w:sz="0" w:space="0" w:color="auto"/>
        <w:bottom w:val="none" w:sz="0" w:space="0" w:color="auto"/>
        <w:right w:val="none" w:sz="0" w:space="0" w:color="auto"/>
      </w:divBdr>
      <w:divsChild>
        <w:div w:id="1240292062">
          <w:marLeft w:val="0"/>
          <w:marRight w:val="0"/>
          <w:marTop w:val="0"/>
          <w:marBottom w:val="0"/>
          <w:divBdr>
            <w:top w:val="none" w:sz="0" w:space="0" w:color="auto"/>
            <w:left w:val="none" w:sz="0" w:space="0" w:color="auto"/>
            <w:bottom w:val="none" w:sz="0" w:space="0" w:color="auto"/>
            <w:right w:val="none" w:sz="0" w:space="0" w:color="auto"/>
          </w:divBdr>
          <w:divsChild>
            <w:div w:id="365954420">
              <w:marLeft w:val="0"/>
              <w:marRight w:val="0"/>
              <w:marTop w:val="0"/>
              <w:marBottom w:val="0"/>
              <w:divBdr>
                <w:top w:val="none" w:sz="0" w:space="0" w:color="auto"/>
                <w:left w:val="none" w:sz="0" w:space="0" w:color="auto"/>
                <w:bottom w:val="none" w:sz="0" w:space="0" w:color="auto"/>
                <w:right w:val="none" w:sz="0" w:space="0" w:color="auto"/>
              </w:divBdr>
              <w:divsChild>
                <w:div w:id="1338847793">
                  <w:marLeft w:val="0"/>
                  <w:marRight w:val="0"/>
                  <w:marTop w:val="0"/>
                  <w:marBottom w:val="0"/>
                  <w:divBdr>
                    <w:top w:val="none" w:sz="0" w:space="0" w:color="auto"/>
                    <w:left w:val="none" w:sz="0" w:space="0" w:color="auto"/>
                    <w:bottom w:val="none" w:sz="0" w:space="0" w:color="auto"/>
                    <w:right w:val="none" w:sz="0" w:space="0" w:color="auto"/>
                  </w:divBdr>
                  <w:divsChild>
                    <w:div w:id="208329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ieleuven.be/gratis-juridische-bijstand" TargetMode="External"/><Relationship Id="rId3" Type="http://schemas.openxmlformats.org/officeDocument/2006/relationships/settings" Target="settings.xml"/><Relationship Id="rId7" Type="http://schemas.openxmlformats.org/officeDocument/2006/relationships/hyperlink" Target="http://www.rechtbanken-tribunaux.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25705.D10A6CA0" TargetMode="External"/><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9298462E.dotm</Template>
  <TotalTime>0</TotalTime>
  <Pages>2</Pages>
  <Words>886</Words>
  <Characters>4879</Characters>
  <Application>Microsoft Office Word</Application>
  <DocSecurity>8</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ADVANCE</Company>
  <LinksUpToDate>false</LinksUpToDate>
  <CharactersWithSpaces>5754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deckmyn</dc:creator>
  <cp:lastModifiedBy>Piot Patricia</cp:lastModifiedBy>
  <cp:revision>3</cp:revision>
  <cp:lastPrinted>2019-11-27T14:05:00Z</cp:lastPrinted>
  <dcterms:created xsi:type="dcterms:W3CDTF">2020-02-12T08:40:00Z</dcterms:created>
  <dcterms:modified xsi:type="dcterms:W3CDTF">2020-07-02T14:45:00Z</dcterms:modified>
</cp:coreProperties>
</file>