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  <w:lang w:val="nl-BE"/>
        </w:rPr>
      </w:pPr>
      <w:r w:rsidRPr="009E4FCC">
        <w:rPr>
          <w:rFonts w:ascii="Arial" w:hAnsi="Arial" w:cs="Arial"/>
          <w:b/>
          <w:bCs/>
          <w:sz w:val="40"/>
          <w:szCs w:val="40"/>
          <w:u w:val="single"/>
          <w:lang w:val="nl-BE"/>
        </w:rPr>
        <w:t>Grievenformulier hoger beroep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Verplichte, bindende en nauwkeurige opgave van de grieven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tegen het eerste vonnis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(artikel 204 Wetboek van Strafvordering)</w:t>
      </w:r>
    </w:p>
    <w:p w:rsidR="008E4312" w:rsidRPr="008E4312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</w:p>
    <w:p w:rsidR="008E4312" w:rsidRPr="006E28AF" w:rsidRDefault="008E4312" w:rsidP="006E2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De bestreden beslissingsonderdelen van het beroepen vonnis aankruisen en beknopt de</w:t>
      </w:r>
    </w:p>
    <w:p w:rsidR="008E4312" w:rsidRPr="006E28AF" w:rsidRDefault="008E4312" w:rsidP="006E2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redenen opgeven waarom de in eerste aanleg gewezen beslissing moet worden gewijzigd.</w:t>
      </w:r>
    </w:p>
    <w:p w:rsidR="00204851" w:rsidRPr="006E28AF" w:rsidRDefault="008E4312" w:rsidP="006E28AF">
      <w:pPr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Niet nauwkeurig bepaalde grieven leiden tot het verval van het hoger beroep.</w:t>
      </w:r>
    </w:p>
    <w:tbl>
      <w:tblPr>
        <w:tblStyle w:val="Tabelraster"/>
        <w:tblW w:w="10773" w:type="dxa"/>
        <w:tblInd w:w="-5" w:type="dxa"/>
        <w:tblLook w:val="04A0" w:firstRow="1" w:lastRow="0" w:firstColumn="1" w:lastColumn="0" w:noHBand="0" w:noVBand="1"/>
      </w:tblPr>
      <w:tblGrid>
        <w:gridCol w:w="5246"/>
        <w:gridCol w:w="5527"/>
      </w:tblGrid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Naam van de partij(en) waarvoor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u optreedt: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sz w:val="26"/>
                <w:szCs w:val="26"/>
                <w:lang w:val="nl-BE"/>
              </w:rPr>
            </w:pP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Eiser in beroep 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openbaar ministerie - burgerlijke partij(en) -</w:t>
            </w:r>
          </w:p>
          <w:p w:rsidR="008E4312" w:rsidRPr="00092F7B" w:rsidRDefault="006E28AF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>
              <w:rPr>
                <w:rFonts w:ascii="Arial" w:hAnsi="Arial" w:cs="Arial"/>
                <w:sz w:val="26"/>
                <w:szCs w:val="26"/>
                <w:lang w:val="nl-BE"/>
              </w:rPr>
              <w:t>bekl</w:t>
            </w:r>
            <w:r w:rsidR="008E4312" w:rsidRPr="00092F7B">
              <w:rPr>
                <w:rFonts w:ascii="Arial" w:hAnsi="Arial" w:cs="Arial"/>
                <w:sz w:val="26"/>
                <w:szCs w:val="26"/>
                <w:lang w:val="nl-BE"/>
              </w:rPr>
              <w:t>aagde(n) - burgerlijk aansprakelijke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partij(en) - tussenkomende partij(en)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  <w:t>(schrappen wat niet past)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Hoedanigheid 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in persoon - advocaat - bijzonder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gemachtigde (in dat geval moet een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volmacht bij het formulier worden gevoegd)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  <w:t>(schrappen wat niet past)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RPr="00A06407" w:rsidTr="006E28AF">
        <w:tc>
          <w:tcPr>
            <w:tcW w:w="5246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Rechtbank en datum bestreden vonnis :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5527" w:type="dxa"/>
          </w:tcPr>
          <w:p w:rsidR="008E4312" w:rsidRPr="00092F7B" w:rsidRDefault="00A06407" w:rsidP="008E4312">
            <w:pPr>
              <w:rPr>
                <w:sz w:val="26"/>
                <w:szCs w:val="26"/>
                <w:lang w:val="nl-BE"/>
              </w:rPr>
            </w:pPr>
            <w:r>
              <w:rPr>
                <w:sz w:val="26"/>
                <w:szCs w:val="26"/>
                <w:lang w:val="nl-BE"/>
              </w:rPr>
              <w:t xml:space="preserve">Politierechtbank Vilvoorde – dd. </w:t>
            </w:r>
          </w:p>
        </w:tc>
      </w:tr>
      <w:tr w:rsidR="008E4312" w:rsidRPr="00A06407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r w:rsidRPr="00A06407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Vonnisnummer</w:t>
            </w:r>
            <w:r w:rsidR="0069556A" w:rsidRPr="00A06407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 </w:t>
            </w:r>
            <w:r w:rsidRPr="00A06407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  <w:p w:rsidR="00092F7B" w:rsidRP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</w:tc>
      </w:tr>
    </w:tbl>
    <w:p w:rsidR="008E4312" w:rsidRDefault="008E4312" w:rsidP="008E4312">
      <w:pPr>
        <w:rPr>
          <w:lang w:val="nl-BE"/>
        </w:rPr>
      </w:pPr>
    </w:p>
    <w:p w:rsidR="008E4312" w:rsidRDefault="008E4312" w:rsidP="008E4312">
      <w:pPr>
        <w:rPr>
          <w:rFonts w:ascii="Arial" w:hAnsi="Arial" w:cs="Arial"/>
          <w:b/>
          <w:bCs/>
          <w:sz w:val="20"/>
          <w:szCs w:val="20"/>
          <w:lang w:val="nl-BE"/>
        </w:rPr>
      </w:pPr>
      <w:r w:rsidRPr="008E4312">
        <w:rPr>
          <w:rFonts w:ascii="Arial" w:hAnsi="Arial" w:cs="Arial"/>
          <w:b/>
          <w:bCs/>
          <w:sz w:val="20"/>
          <w:szCs w:val="20"/>
          <w:lang w:val="nl-BE"/>
        </w:rPr>
        <w:t>Nauwkeurige bepaling van de grieven die tegen het vonnis worden ingebracht:</w:t>
      </w:r>
    </w:p>
    <w:tbl>
      <w:tblPr>
        <w:tblStyle w:val="Tabelraster"/>
        <w:tblW w:w="10768" w:type="dxa"/>
        <w:tblLook w:val="04A0" w:firstRow="1" w:lastRow="0" w:firstColumn="1" w:lastColumn="0" w:noHBand="0" w:noVBand="1"/>
      </w:tblPr>
      <w:tblGrid>
        <w:gridCol w:w="1696"/>
        <w:gridCol w:w="9072"/>
      </w:tblGrid>
      <w:tr w:rsidR="008E4312" w:rsidRPr="00A06407" w:rsidTr="006E28AF">
        <w:tc>
          <w:tcPr>
            <w:tcW w:w="1696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Aankruisen </w:t>
            </w:r>
          </w:p>
          <w:p w:rsidR="008E4312" w:rsidRPr="00A06407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A06407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indien van</w:t>
            </w:r>
          </w:p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  <w:proofErr w:type="spellStart"/>
            <w:r w:rsidRPr="00A06407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toepassi</w:t>
            </w:r>
            <w:proofErr w:type="spellEnd"/>
            <w:r w:rsidRPr="006E28AF">
              <w:rPr>
                <w:rFonts w:ascii="Arial" w:hAnsi="Arial" w:cs="Arial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9072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Onderdeel van de beslissing met beknopte opgave van de reden(en)</w:t>
            </w: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Procedure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(bevoegdheid, verjaring, rechten van verdediging, e.a.)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6E28AF" w:rsidRDefault="006E28AF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E4FCC" w:rsidRPr="006E28AF" w:rsidRDefault="009E4FCC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Pr="006E28AF" w:rsidRDefault="00092F7B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Schuld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(verplicht te vermelden tenlastelegging(en) waarvoor de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schuldigverklaring of de vrijspraak wordt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E4FCC" w:rsidRPr="006E28AF" w:rsidRDefault="009E4FCC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Straf en/of maatregel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(verplicht te vermelden straffen en/of maatregelen die</w:t>
            </w:r>
            <w:r w:rsid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worden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Pr="006E28AF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Burgerlijke rechtsvordering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(verplicht te vermelden beslissing(en) op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burgerlijk vlak die worden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Pr="006E28AF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Pr="006E28AF" w:rsidRDefault="00F238C1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Andere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(herroeping van (probatie)opschorting of (probatie)uitstel,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herstelvordering en/of teruggave, gerechtskosten, 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e.a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,)</w:t>
            </w:r>
          </w:p>
          <w:p w:rsidR="00092F7B" w:rsidRPr="006E28AF" w:rsidRDefault="00092F7B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Precisering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092F7B" w:rsidRDefault="00092F7B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69556A" w:rsidRDefault="0069556A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69556A" w:rsidRPr="006E28AF" w:rsidRDefault="0069556A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Pr="006E28AF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</w:tbl>
    <w:p w:rsidR="008E4312" w:rsidRDefault="008E4312" w:rsidP="008E4312">
      <w:pPr>
        <w:rPr>
          <w:lang w:val="nl-BE"/>
        </w:rPr>
      </w:pP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>Voor U te voorziene pleitduur (facultatief en indicatief):</w:t>
      </w:r>
      <w:r w:rsidR="006E28AF">
        <w:rPr>
          <w:rFonts w:ascii="Arial" w:hAnsi="Arial" w:cs="Arial"/>
          <w:b/>
          <w:sz w:val="24"/>
          <w:szCs w:val="24"/>
          <w:lang w:val="nl-BE"/>
        </w:rPr>
        <w:t xml:space="preserve"> 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</w:t>
      </w: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 xml:space="preserve">Gedaan te </w:t>
      </w:r>
      <w:r w:rsidR="00A06407">
        <w:rPr>
          <w:rFonts w:ascii="Arial" w:hAnsi="Arial" w:cs="Arial"/>
          <w:b/>
          <w:sz w:val="24"/>
          <w:szCs w:val="24"/>
          <w:lang w:val="nl-BE"/>
        </w:rPr>
        <w:t>Vilvoorde</w:t>
      </w:r>
      <w:bookmarkStart w:id="0" w:name="_GoBack"/>
      <w:bookmarkEnd w:id="0"/>
      <w:r w:rsidRPr="006E28AF">
        <w:rPr>
          <w:rFonts w:ascii="Arial" w:hAnsi="Arial" w:cs="Arial"/>
          <w:b/>
          <w:sz w:val="24"/>
          <w:szCs w:val="24"/>
          <w:lang w:val="nl-BE"/>
        </w:rPr>
        <w:t xml:space="preserve"> op ________________________</w:t>
      </w:r>
      <w:r w:rsidR="006E28AF">
        <w:rPr>
          <w:rFonts w:ascii="Arial" w:hAnsi="Arial" w:cs="Arial"/>
          <w:b/>
          <w:sz w:val="24"/>
          <w:szCs w:val="24"/>
          <w:lang w:val="nl-BE"/>
        </w:rPr>
        <w:t>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</w:t>
      </w: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>Naam :</w:t>
      </w:r>
      <w:r w:rsidR="006E28AF">
        <w:rPr>
          <w:rFonts w:ascii="Arial" w:hAnsi="Arial" w:cs="Arial"/>
          <w:b/>
          <w:sz w:val="24"/>
          <w:szCs w:val="24"/>
          <w:lang w:val="nl-BE"/>
        </w:rPr>
        <w:t xml:space="preserve"> _______________________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______________________________________________</w:t>
      </w: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 xml:space="preserve">Handtekening : </w:t>
      </w:r>
      <w:r w:rsidR="006E28AF">
        <w:rPr>
          <w:rFonts w:ascii="Arial" w:hAnsi="Arial" w:cs="Arial"/>
          <w:b/>
          <w:sz w:val="24"/>
          <w:szCs w:val="24"/>
          <w:lang w:val="nl-BE"/>
        </w:rPr>
        <w:t>___________________________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</w:t>
      </w:r>
      <w:r w:rsidR="00092F7B" w:rsidRPr="006E28AF">
        <w:rPr>
          <w:rFonts w:ascii="Arial" w:hAnsi="Arial" w:cs="Arial"/>
          <w:b/>
          <w:sz w:val="24"/>
          <w:szCs w:val="24"/>
          <w:lang w:val="nl-BE"/>
        </w:rPr>
        <w:t>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____________________________</w:t>
      </w:r>
    </w:p>
    <w:sectPr w:rsidR="008E4312" w:rsidRPr="006E28AF" w:rsidSect="006E28AF">
      <w:headerReference w:type="default" r:id="rId6"/>
      <w:pgSz w:w="11906" w:h="16838"/>
      <w:pgMar w:top="284" w:right="851" w:bottom="284" w:left="73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7B" w:rsidRDefault="00092F7B" w:rsidP="00092F7B">
      <w:pPr>
        <w:spacing w:after="0" w:line="240" w:lineRule="auto"/>
      </w:pPr>
      <w:r>
        <w:separator/>
      </w:r>
    </w:p>
  </w:endnote>
  <w:endnote w:type="continuationSeparator" w:id="0">
    <w:p w:rsidR="00092F7B" w:rsidRDefault="00092F7B" w:rsidP="0009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7B" w:rsidRDefault="00092F7B" w:rsidP="00092F7B">
      <w:pPr>
        <w:spacing w:after="0" w:line="240" w:lineRule="auto"/>
      </w:pPr>
      <w:r>
        <w:separator/>
      </w:r>
    </w:p>
  </w:footnote>
  <w:footnote w:type="continuationSeparator" w:id="0">
    <w:p w:rsidR="00092F7B" w:rsidRDefault="00092F7B" w:rsidP="0009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7B" w:rsidRPr="00092F7B" w:rsidRDefault="0069556A" w:rsidP="00092F7B">
    <w:pPr>
      <w:jc w:val="center"/>
      <w:rPr>
        <w:color w:val="1F497D"/>
        <w:sz w:val="24"/>
        <w:szCs w:val="24"/>
        <w:lang w:val="nl-BE" w:eastAsia="en-GB"/>
      </w:rPr>
    </w:pPr>
    <w:r>
      <w:rPr>
        <w:noProof/>
        <w:color w:val="1F497D"/>
        <w:sz w:val="24"/>
        <w:szCs w:val="24"/>
        <w:lang w:val="nl-BE"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-8890</wp:posOffset>
          </wp:positionV>
          <wp:extent cx="1668780" cy="723900"/>
          <wp:effectExtent l="0" t="0" r="7620" b="0"/>
          <wp:wrapTopAndBottom/>
          <wp:docPr id="1" name="Afbeelding 1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2F7B">
      <w:rPr>
        <w:noProof/>
        <w:color w:val="1F497D"/>
        <w:sz w:val="24"/>
        <w:szCs w:val="24"/>
        <w:lang w:eastAsia="en-GB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12"/>
    <w:rsid w:val="00092F7B"/>
    <w:rsid w:val="00204851"/>
    <w:rsid w:val="003C69BB"/>
    <w:rsid w:val="0069556A"/>
    <w:rsid w:val="006E28AF"/>
    <w:rsid w:val="008E4312"/>
    <w:rsid w:val="009E4FCC"/>
    <w:rsid w:val="00A06407"/>
    <w:rsid w:val="00F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AA1BDD2-CFD5-4603-ACC6-3313D29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E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9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F7B"/>
  </w:style>
  <w:style w:type="paragraph" w:styleId="Voettekst">
    <w:name w:val="footer"/>
    <w:basedOn w:val="Standaard"/>
    <w:link w:val="VoettekstChar"/>
    <w:uiPriority w:val="99"/>
    <w:unhideWhenUsed/>
    <w:rsid w:val="0009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F7B"/>
  </w:style>
  <w:style w:type="paragraph" w:styleId="Ballontekst">
    <w:name w:val="Balloon Text"/>
    <w:basedOn w:val="Standaard"/>
    <w:link w:val="BallontekstChar"/>
    <w:uiPriority w:val="99"/>
    <w:semiHidden/>
    <w:unhideWhenUsed/>
    <w:rsid w:val="0069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36941.63E2B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DE6D9F9E.dotm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Visscher Peter</dc:creator>
  <cp:keywords/>
  <dc:description/>
  <cp:lastModifiedBy>Braspennincx Sarina</cp:lastModifiedBy>
  <cp:revision>2</cp:revision>
  <cp:lastPrinted>2017-12-06T06:27:00Z</cp:lastPrinted>
  <dcterms:created xsi:type="dcterms:W3CDTF">2020-02-27T13:12:00Z</dcterms:created>
  <dcterms:modified xsi:type="dcterms:W3CDTF">2020-02-27T13:12:00Z</dcterms:modified>
</cp:coreProperties>
</file>