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377C" w14:textId="77777777" w:rsidR="008764C3" w:rsidRDefault="008764C3" w:rsidP="008764C3">
      <w:pPr>
        <w:tabs>
          <w:tab w:val="left" w:pos="6030"/>
        </w:tabs>
        <w:jc w:val="both"/>
        <w:rPr>
          <w:rFonts w:ascii="Andale Sans" w:hAnsi="Andale Sans"/>
          <w:sz w:val="22"/>
          <w:szCs w:val="22"/>
        </w:rPr>
      </w:pPr>
    </w:p>
    <w:p w14:paraId="1A805A87" w14:textId="77777777" w:rsidR="008764C3" w:rsidRDefault="008764C3" w:rsidP="008764C3">
      <w:pPr>
        <w:jc w:val="both"/>
        <w:rPr>
          <w:rFonts w:ascii="Andale Sans" w:hAnsi="Andale Sans"/>
          <w:sz w:val="22"/>
          <w:szCs w:val="22"/>
        </w:rPr>
      </w:pPr>
    </w:p>
    <w:p w14:paraId="491DB5A6" w14:textId="77777777" w:rsidR="008764C3" w:rsidRDefault="008764C3" w:rsidP="008764C3">
      <w:pPr>
        <w:jc w:val="center"/>
        <w:rPr>
          <w:rFonts w:ascii="Andale Sans" w:hAnsi="Andale Sans"/>
          <w:b/>
          <w:bCs/>
          <w:sz w:val="22"/>
          <w:szCs w:val="22"/>
        </w:rPr>
      </w:pPr>
      <w:r>
        <w:rPr>
          <w:rFonts w:ascii="Andale Sans" w:hAnsi="Andale Sans"/>
          <w:b/>
          <w:bCs/>
          <w:sz w:val="22"/>
          <w:szCs w:val="22"/>
        </w:rPr>
        <w:t>INFORMATIONSBLATT IN SACHEN ANTRAG IN WOHNUNGSMIETANGELEGENHEITEN</w:t>
      </w:r>
    </w:p>
    <w:p w14:paraId="13CE7B85" w14:textId="77777777" w:rsidR="008764C3" w:rsidRDefault="008764C3" w:rsidP="008764C3">
      <w:pPr>
        <w:jc w:val="both"/>
        <w:rPr>
          <w:rFonts w:ascii="Andale Sans" w:hAnsi="Andale Sans"/>
          <w:sz w:val="22"/>
          <w:szCs w:val="22"/>
        </w:rPr>
      </w:pPr>
    </w:p>
    <w:p w14:paraId="73656B77" w14:textId="77777777" w:rsidR="008764C3" w:rsidRDefault="008764C3" w:rsidP="008764C3">
      <w:pPr>
        <w:jc w:val="both"/>
        <w:rPr>
          <w:rFonts w:ascii="Andale Sans" w:hAnsi="Andale Sans"/>
          <w:sz w:val="22"/>
          <w:szCs w:val="22"/>
        </w:rPr>
      </w:pPr>
    </w:p>
    <w:p w14:paraId="14D89F62" w14:textId="77777777" w:rsidR="008764C3" w:rsidRDefault="008764C3" w:rsidP="008764C3">
      <w:pPr>
        <w:jc w:val="both"/>
        <w:rPr>
          <w:rFonts w:ascii="Andale Sans" w:hAnsi="Andale Sans"/>
          <w:sz w:val="22"/>
          <w:szCs w:val="22"/>
        </w:rPr>
      </w:pPr>
    </w:p>
    <w:p w14:paraId="55671C7C" w14:textId="77777777" w:rsidR="008764C3" w:rsidRDefault="008764C3" w:rsidP="008764C3">
      <w:pPr>
        <w:jc w:val="both"/>
        <w:rPr>
          <w:rFonts w:ascii="Andale Sans" w:hAnsi="Andale Sans"/>
          <w:sz w:val="22"/>
          <w:szCs w:val="22"/>
        </w:rPr>
      </w:pPr>
    </w:p>
    <w:p w14:paraId="6FBCAF7D" w14:textId="77777777" w:rsidR="008764C3" w:rsidRDefault="008764C3" w:rsidP="008764C3">
      <w:pPr>
        <w:jc w:val="both"/>
        <w:rPr>
          <w:rFonts w:ascii="Andale Sans" w:hAnsi="Andale Sans"/>
          <w:sz w:val="22"/>
          <w:szCs w:val="22"/>
        </w:rPr>
      </w:pPr>
      <w:r>
        <w:rPr>
          <w:rFonts w:ascii="Andale Sans" w:hAnsi="Andale Sans"/>
          <w:sz w:val="22"/>
          <w:szCs w:val="22"/>
        </w:rPr>
        <w:t xml:space="preserve">Dem Antrag muss eine </w:t>
      </w:r>
      <w:r>
        <w:rPr>
          <w:rFonts w:ascii="Andale Sans" w:hAnsi="Andale Sans"/>
          <w:b/>
          <w:bCs/>
          <w:sz w:val="22"/>
          <w:szCs w:val="22"/>
        </w:rPr>
        <w:t>Wohnsitzbescheinigung</w:t>
      </w:r>
      <w:r>
        <w:rPr>
          <w:rFonts w:ascii="Andale Sans" w:hAnsi="Andale Sans"/>
          <w:sz w:val="22"/>
          <w:szCs w:val="22"/>
        </w:rPr>
        <w:t xml:space="preserve"> aller Antragsgegner beigefügt sein. Diese darf bei Hinterlegung des Antrags nicht älter als 15 Tage sein. Die Wohnsitzbescheinigung erhält man auf schriftliche Anfrage bei der Gemeindeverwaltung des Wohnsitzes des jeweiligen Antragsgegners.</w:t>
      </w:r>
    </w:p>
    <w:p w14:paraId="34A54493" w14:textId="77777777" w:rsidR="008764C3" w:rsidRDefault="008764C3" w:rsidP="008764C3">
      <w:pPr>
        <w:jc w:val="both"/>
        <w:rPr>
          <w:rFonts w:ascii="Andale Sans" w:hAnsi="Andale Sans"/>
          <w:sz w:val="22"/>
          <w:szCs w:val="22"/>
        </w:rPr>
      </w:pPr>
    </w:p>
    <w:p w14:paraId="4344801D" w14:textId="77777777" w:rsidR="008764C3" w:rsidRDefault="008764C3" w:rsidP="008764C3">
      <w:pPr>
        <w:jc w:val="both"/>
        <w:rPr>
          <w:rFonts w:ascii="Andale Sans" w:hAnsi="Andale Sans"/>
          <w:sz w:val="22"/>
          <w:szCs w:val="22"/>
        </w:rPr>
      </w:pPr>
    </w:p>
    <w:p w14:paraId="35F3A1AB" w14:textId="41E7EC53" w:rsidR="008764C3" w:rsidRDefault="008764C3" w:rsidP="008764C3">
      <w:pPr>
        <w:jc w:val="both"/>
        <w:rPr>
          <w:rFonts w:ascii="Andale Sans" w:hAnsi="Andale Sans"/>
          <w:sz w:val="22"/>
          <w:szCs w:val="22"/>
        </w:rPr>
      </w:pPr>
      <w:r>
        <w:rPr>
          <w:rFonts w:ascii="Andale Sans" w:hAnsi="Andale Sans"/>
          <w:sz w:val="22"/>
          <w:szCs w:val="22"/>
        </w:rPr>
        <w:t xml:space="preserve">Bei der Hinterlegung des Antrags ist ein </w:t>
      </w:r>
      <w:r w:rsidRPr="002315DD">
        <w:rPr>
          <w:rFonts w:ascii="Andale Sans" w:hAnsi="Andale Sans"/>
          <w:b/>
          <w:bCs/>
          <w:sz w:val="22"/>
          <w:szCs w:val="22"/>
        </w:rPr>
        <w:t>Beitrag für den weiterführenden juristischen Beistand</w:t>
      </w:r>
      <w:r>
        <w:rPr>
          <w:rFonts w:ascii="Andale Sans" w:hAnsi="Andale Sans"/>
          <w:sz w:val="22"/>
          <w:szCs w:val="22"/>
        </w:rPr>
        <w:t xml:space="preserve"> zu entrichten</w:t>
      </w:r>
      <w:r w:rsidR="00EB7158">
        <w:rPr>
          <w:rFonts w:ascii="Andale Sans" w:hAnsi="Andale Sans"/>
          <w:sz w:val="22"/>
          <w:szCs w:val="22"/>
        </w:rPr>
        <w:t xml:space="preserve"> (indexierter Betrag </w:t>
      </w:r>
      <w:r w:rsidR="000F0B89">
        <w:rPr>
          <w:rFonts w:ascii="Andale Sans" w:hAnsi="Andale Sans"/>
          <w:sz w:val="22"/>
          <w:szCs w:val="22"/>
        </w:rPr>
        <w:t xml:space="preserve">März </w:t>
      </w:r>
      <w:r w:rsidR="00EB7158">
        <w:rPr>
          <w:rFonts w:ascii="Andale Sans" w:hAnsi="Andale Sans"/>
          <w:sz w:val="22"/>
          <w:szCs w:val="22"/>
        </w:rPr>
        <w:t>202</w:t>
      </w:r>
      <w:r w:rsidR="000F0B89">
        <w:rPr>
          <w:rFonts w:ascii="Andale Sans" w:hAnsi="Andale Sans"/>
          <w:sz w:val="22"/>
          <w:szCs w:val="22"/>
        </w:rPr>
        <w:t>5</w:t>
      </w:r>
      <w:r w:rsidR="00EB7158">
        <w:rPr>
          <w:rFonts w:ascii="Andale Sans" w:hAnsi="Andale Sans"/>
          <w:sz w:val="22"/>
          <w:szCs w:val="22"/>
        </w:rPr>
        <w:t xml:space="preserve"> = 2</w:t>
      </w:r>
      <w:r w:rsidR="000F0B89">
        <w:rPr>
          <w:rFonts w:ascii="Andale Sans" w:hAnsi="Andale Sans"/>
          <w:sz w:val="22"/>
          <w:szCs w:val="22"/>
        </w:rPr>
        <w:t>6</w:t>
      </w:r>
      <w:r w:rsidR="00E0732F">
        <w:rPr>
          <w:rFonts w:ascii="Andale Sans" w:hAnsi="Andale Sans"/>
          <w:sz w:val="22"/>
          <w:szCs w:val="22"/>
        </w:rPr>
        <w:t>,-</w:t>
      </w:r>
      <w:r w:rsidR="00EB7158">
        <w:rPr>
          <w:rFonts w:ascii="Andale Sans" w:hAnsi="Andale Sans"/>
          <w:sz w:val="22"/>
          <w:szCs w:val="22"/>
        </w:rPr>
        <w:t xml:space="preserve"> €)</w:t>
      </w:r>
      <w:r>
        <w:rPr>
          <w:rFonts w:ascii="Andale Sans" w:hAnsi="Andale Sans"/>
          <w:sz w:val="22"/>
          <w:szCs w:val="22"/>
        </w:rPr>
        <w:t>. Diese Gebühr kann bei</w:t>
      </w:r>
      <w:r w:rsidR="00E0732F">
        <w:rPr>
          <w:rFonts w:ascii="Andale Sans" w:hAnsi="Andale Sans"/>
          <w:sz w:val="22"/>
          <w:szCs w:val="22"/>
        </w:rPr>
        <w:t xml:space="preserve"> der</w:t>
      </w:r>
      <w:r>
        <w:rPr>
          <w:rFonts w:ascii="Andale Sans" w:hAnsi="Andale Sans"/>
          <w:sz w:val="22"/>
          <w:szCs w:val="22"/>
        </w:rPr>
        <w:t xml:space="preserve"> Hinterlegung des Antrags in der Kanzlei des Friedensgerichts </w:t>
      </w:r>
      <w:r w:rsidR="00787FB5">
        <w:rPr>
          <w:rFonts w:ascii="Andale Sans" w:hAnsi="Andale Sans"/>
          <w:sz w:val="22"/>
          <w:szCs w:val="22"/>
        </w:rPr>
        <w:t xml:space="preserve">in bar </w:t>
      </w:r>
      <w:r>
        <w:rPr>
          <w:rFonts w:ascii="Andale Sans" w:hAnsi="Andale Sans"/>
          <w:sz w:val="22"/>
          <w:szCs w:val="22"/>
        </w:rPr>
        <w:t>entrichtet werden oder aber auf das Konto de</w:t>
      </w:r>
      <w:r w:rsidR="000B3839">
        <w:rPr>
          <w:rFonts w:ascii="Andale Sans" w:hAnsi="Andale Sans"/>
          <w:sz w:val="22"/>
          <w:szCs w:val="22"/>
        </w:rPr>
        <w:t>r</w:t>
      </w:r>
      <w:r>
        <w:rPr>
          <w:rFonts w:ascii="Andale Sans" w:hAnsi="Andale Sans"/>
          <w:sz w:val="22"/>
          <w:szCs w:val="22"/>
        </w:rPr>
        <w:t xml:space="preserve"> Friedensgericht</w:t>
      </w:r>
      <w:r w:rsidR="000B3839">
        <w:rPr>
          <w:rFonts w:ascii="Andale Sans" w:hAnsi="Andale Sans"/>
          <w:sz w:val="22"/>
          <w:szCs w:val="22"/>
        </w:rPr>
        <w:t>e de</w:t>
      </w:r>
      <w:r w:rsidR="00C96112">
        <w:rPr>
          <w:rFonts w:ascii="Andale Sans" w:hAnsi="Andale Sans"/>
          <w:sz w:val="22"/>
          <w:szCs w:val="22"/>
        </w:rPr>
        <w:t>s</w:t>
      </w:r>
      <w:r w:rsidR="000B3839">
        <w:rPr>
          <w:rFonts w:ascii="Andale Sans" w:hAnsi="Andale Sans"/>
          <w:sz w:val="22"/>
          <w:szCs w:val="22"/>
        </w:rPr>
        <w:t xml:space="preserve"> ersten und zweiten Kanton</w:t>
      </w:r>
      <w:r w:rsidR="00C96112">
        <w:rPr>
          <w:rFonts w:ascii="Andale Sans" w:hAnsi="Andale Sans"/>
          <w:sz w:val="22"/>
          <w:szCs w:val="22"/>
        </w:rPr>
        <w:t>s</w:t>
      </w:r>
      <w:r>
        <w:rPr>
          <w:rFonts w:ascii="Andale Sans" w:hAnsi="Andale Sans"/>
          <w:sz w:val="22"/>
          <w:szCs w:val="22"/>
        </w:rPr>
        <w:t xml:space="preserve"> Eupen - St. Vith mit der IBAN </w:t>
      </w:r>
      <w:r w:rsidRPr="00E61436">
        <w:rPr>
          <w:rFonts w:ascii="Andale Sans" w:hAnsi="Andale Sans"/>
          <w:sz w:val="22"/>
          <w:szCs w:val="22"/>
        </w:rPr>
        <w:t>BE15 6792 0086 0930</w:t>
      </w:r>
      <w:r>
        <w:rPr>
          <w:rFonts w:ascii="Andale Sans" w:hAnsi="Andale Sans"/>
          <w:sz w:val="22"/>
          <w:szCs w:val="22"/>
        </w:rPr>
        <w:t xml:space="preserve"> – BIC PCHQBEBB überwiesen werden (Bitte in der  Mitteilung die Namen der Parteien angeben). </w:t>
      </w:r>
    </w:p>
    <w:p w14:paraId="5E8DDB63" w14:textId="77777777" w:rsidR="008764C3" w:rsidRDefault="008764C3" w:rsidP="008764C3">
      <w:pPr>
        <w:jc w:val="both"/>
        <w:rPr>
          <w:rFonts w:ascii="Andale Sans" w:hAnsi="Andale Sans"/>
          <w:sz w:val="22"/>
          <w:szCs w:val="22"/>
        </w:rPr>
      </w:pPr>
    </w:p>
    <w:p w14:paraId="03263CA3" w14:textId="77777777" w:rsidR="008764C3" w:rsidRDefault="008764C3" w:rsidP="008764C3">
      <w:pPr>
        <w:jc w:val="both"/>
        <w:rPr>
          <w:rFonts w:ascii="Andale Sans" w:hAnsi="Andale Sans"/>
          <w:sz w:val="22"/>
          <w:szCs w:val="22"/>
        </w:rPr>
      </w:pPr>
    </w:p>
    <w:p w14:paraId="6200D0AF" w14:textId="77777777" w:rsidR="008764C3" w:rsidRDefault="008764C3"/>
    <w:sectPr w:rsidR="00876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AMT">
    <w:altName w:val="Times New Roman"/>
    <w:charset w:val="00"/>
    <w:family w:val="roman"/>
    <w:pitch w:val="variable"/>
    <w:sig w:usb0="00000001" w:usb1="00000000" w:usb2="00000000" w:usb3="00000000" w:csb0="0000009F" w:csb1="00000000"/>
  </w:font>
  <w:font w:name="Albany AMT">
    <w:altName w:val="Arial"/>
    <w:charset w:val="00"/>
    <w:family w:val="auto"/>
    <w:pitch w:val="variable"/>
  </w:font>
  <w:font w:name="Andale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C3"/>
    <w:rsid w:val="000B3839"/>
    <w:rsid w:val="000F0B89"/>
    <w:rsid w:val="002315DD"/>
    <w:rsid w:val="00787FB5"/>
    <w:rsid w:val="008764C3"/>
    <w:rsid w:val="008E6D7A"/>
    <w:rsid w:val="00AB584C"/>
    <w:rsid w:val="00BF08D2"/>
    <w:rsid w:val="00C96112"/>
    <w:rsid w:val="00E0732F"/>
    <w:rsid w:val="00E65C08"/>
    <w:rsid w:val="00EB7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7205"/>
  <w15:chartTrackingRefBased/>
  <w15:docId w15:val="{B3B8E052-3FEB-46F1-8003-850D608A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64C3"/>
    <w:pPr>
      <w:widowControl w:val="0"/>
      <w:suppressAutoHyphens/>
      <w:spacing w:after="0" w:line="240" w:lineRule="auto"/>
    </w:pPr>
    <w:rPr>
      <w:rFonts w:ascii="Thorndale AMT" w:eastAsia="Albany AMT" w:hAnsi="Thorndale AMT" w:cs="Albany AMT"/>
      <w:kern w:val="0"/>
      <w:sz w:val="24"/>
      <w:szCs w:val="24"/>
      <w:lang w:eastAsia="de-DE" w:bidi="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Federal Justice Belgium</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Rutté Tanja</dc:creator>
  <cp:keywords/>
  <dc:description/>
  <cp:lastModifiedBy>Siegers Sandrine</cp:lastModifiedBy>
  <cp:revision>2</cp:revision>
  <dcterms:created xsi:type="dcterms:W3CDTF">2025-03-06T08:02:00Z</dcterms:created>
  <dcterms:modified xsi:type="dcterms:W3CDTF">2025-03-06T08:02:00Z</dcterms:modified>
</cp:coreProperties>
</file>