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F3DF5" w14:textId="77777777" w:rsidR="00E26524" w:rsidRPr="00744E66" w:rsidRDefault="008F587C" w:rsidP="008F587C">
      <w:pPr>
        <w:rPr>
          <w:rFonts w:ascii="Calibri" w:hAnsi="Calibri" w:cs="Arial"/>
          <w:sz w:val="22"/>
          <w:szCs w:val="22"/>
          <w:lang w:val="fr-BE"/>
        </w:rPr>
      </w:pPr>
      <w:r w:rsidRPr="00921BD7">
        <w:rPr>
          <w:rFonts w:ascii="Calibri" w:hAnsi="Calibri" w:cs="Arial"/>
          <w:sz w:val="22"/>
          <w:szCs w:val="22"/>
          <w:u w:val="single"/>
          <w:lang w:val="fr-FR"/>
        </w:rPr>
        <w:t>Répertoire</w:t>
      </w:r>
      <w:r w:rsidR="00B35C8A" w:rsidRPr="00921BD7">
        <w:rPr>
          <w:rFonts w:ascii="Calibri" w:hAnsi="Calibri" w:cs="Arial"/>
          <w:sz w:val="22"/>
          <w:szCs w:val="22"/>
          <w:u w:val="single"/>
          <w:lang w:val="fr-FR"/>
        </w:rPr>
        <w:t xml:space="preserve"> n</w:t>
      </w:r>
      <w:r w:rsidR="00B35C8A" w:rsidRPr="00921BD7">
        <w:rPr>
          <w:rFonts w:ascii="Calibri" w:hAnsi="Calibri" w:cs="Arial"/>
          <w:sz w:val="22"/>
          <w:szCs w:val="22"/>
          <w:lang w:val="fr-FR"/>
        </w:rPr>
        <w:t>°</w:t>
      </w:r>
      <w:r w:rsidRPr="00744E66">
        <w:rPr>
          <w:rFonts w:ascii="Calibri" w:hAnsi="Calibri" w:cs="Arial"/>
          <w:sz w:val="22"/>
          <w:szCs w:val="22"/>
          <w:lang w:val="fr-BE"/>
        </w:rPr>
        <w:t xml:space="preserve"> </w:t>
      </w:r>
      <w:r w:rsidR="00E26524" w:rsidRPr="00744E66">
        <w:rPr>
          <w:rFonts w:ascii="Calibri" w:hAnsi="Calibri" w:cs="Arial"/>
          <w:sz w:val="22"/>
          <w:szCs w:val="22"/>
          <w:lang w:val="fr-BE"/>
        </w:rPr>
        <w:t>:</w:t>
      </w:r>
    </w:p>
    <w:p w14:paraId="5E78B904" w14:textId="77777777" w:rsidR="00E26524" w:rsidRPr="00744E66" w:rsidRDefault="00E26524" w:rsidP="008F587C">
      <w:pPr>
        <w:rPr>
          <w:rFonts w:ascii="Calibri" w:hAnsi="Calibri" w:cs="Arial"/>
          <w:sz w:val="22"/>
          <w:szCs w:val="22"/>
          <w:lang w:val="fr-BE"/>
        </w:rPr>
      </w:pPr>
    </w:p>
    <w:p w14:paraId="585EC690" w14:textId="77777777" w:rsidR="00E26524" w:rsidRPr="00921BD7" w:rsidRDefault="00E26524" w:rsidP="008F587C">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Arial"/>
          <w:spacing w:val="-3"/>
          <w:sz w:val="22"/>
          <w:szCs w:val="22"/>
          <w:u w:val="single"/>
          <w:lang w:val="fr-BE"/>
        </w:rPr>
      </w:pPr>
    </w:p>
    <w:p w14:paraId="46F462AC" w14:textId="77777777" w:rsidR="008F587C" w:rsidRPr="00921BD7" w:rsidRDefault="00E26524" w:rsidP="008F587C">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Arial"/>
          <w:spacing w:val="-3"/>
          <w:sz w:val="22"/>
          <w:szCs w:val="22"/>
          <w:u w:val="single"/>
          <w:lang w:val="fr-BE"/>
        </w:rPr>
      </w:pPr>
      <w:r w:rsidRPr="00921BD7">
        <w:rPr>
          <w:rFonts w:ascii="Calibri" w:hAnsi="Calibri" w:cs="Arial"/>
          <w:spacing w:val="-3"/>
          <w:sz w:val="22"/>
          <w:szCs w:val="22"/>
          <w:u w:val="single"/>
          <w:lang w:val="fr-BE"/>
        </w:rPr>
        <w:t>TRIBUNAL DU TRAVAIL DE LIEGE</w:t>
      </w:r>
    </w:p>
    <w:p w14:paraId="287A2A97" w14:textId="77777777" w:rsidR="00E26524" w:rsidRDefault="00E26524" w:rsidP="008F587C">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Arial"/>
          <w:spacing w:val="-3"/>
          <w:sz w:val="22"/>
          <w:szCs w:val="22"/>
          <w:u w:val="single"/>
          <w:lang w:val="fr-BE"/>
        </w:rPr>
      </w:pPr>
      <w:r w:rsidRPr="00921BD7">
        <w:rPr>
          <w:rFonts w:ascii="Calibri" w:hAnsi="Calibri" w:cs="Arial"/>
          <w:spacing w:val="-3"/>
          <w:sz w:val="22"/>
          <w:szCs w:val="22"/>
          <w:u w:val="single"/>
          <w:lang w:val="fr-BE"/>
        </w:rPr>
        <w:t>DIVISION LIEGE</w:t>
      </w:r>
    </w:p>
    <w:p w14:paraId="71C0AEFB" w14:textId="77777777" w:rsidR="00E57855" w:rsidRPr="00921BD7" w:rsidRDefault="00E57855" w:rsidP="008F587C">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Arial"/>
          <w:spacing w:val="-3"/>
          <w:sz w:val="22"/>
          <w:szCs w:val="22"/>
          <w:u w:val="single"/>
          <w:lang w:val="fr-BE"/>
        </w:rPr>
      </w:pPr>
      <w:r>
        <w:rPr>
          <w:rFonts w:ascii="Calibri" w:hAnsi="Calibri" w:cs="Arial"/>
          <w:spacing w:val="-3"/>
          <w:sz w:val="22"/>
          <w:szCs w:val="22"/>
          <w:u w:val="single"/>
          <w:lang w:val="fr-BE"/>
        </w:rPr>
        <w:t>2</w:t>
      </w:r>
      <w:r w:rsidRPr="00E57855">
        <w:rPr>
          <w:rFonts w:ascii="Calibri" w:hAnsi="Calibri" w:cs="Arial"/>
          <w:spacing w:val="-3"/>
          <w:sz w:val="22"/>
          <w:szCs w:val="22"/>
          <w:u w:val="single"/>
          <w:vertAlign w:val="superscript"/>
          <w:lang w:val="fr-BE"/>
        </w:rPr>
        <w:t>ème</w:t>
      </w:r>
      <w:r>
        <w:rPr>
          <w:rFonts w:ascii="Calibri" w:hAnsi="Calibri" w:cs="Arial"/>
          <w:spacing w:val="-3"/>
          <w:sz w:val="22"/>
          <w:szCs w:val="22"/>
          <w:u w:val="single"/>
          <w:lang w:val="fr-BE"/>
        </w:rPr>
        <w:t xml:space="preserve"> chambre</w:t>
      </w:r>
    </w:p>
    <w:p w14:paraId="0805C202" w14:textId="77777777" w:rsidR="00E26524" w:rsidRPr="00921BD7" w:rsidRDefault="00E26524" w:rsidP="008F587C">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Arial"/>
          <w:spacing w:val="-3"/>
          <w:sz w:val="22"/>
          <w:szCs w:val="22"/>
          <w:u w:val="single"/>
          <w:lang w:val="fr-BE"/>
        </w:rPr>
      </w:pPr>
    </w:p>
    <w:p w14:paraId="5FF06CB7" w14:textId="77777777" w:rsidR="00E26524" w:rsidRDefault="00E26524" w:rsidP="008F587C">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Arial"/>
          <w:b/>
          <w:spacing w:val="-3"/>
          <w:sz w:val="22"/>
          <w:szCs w:val="22"/>
          <w:u w:val="single"/>
          <w:lang w:val="fr-BE"/>
        </w:rPr>
      </w:pPr>
      <w:r w:rsidRPr="00921BD7">
        <w:rPr>
          <w:rFonts w:ascii="Calibri" w:hAnsi="Calibri" w:cs="Arial"/>
          <w:b/>
          <w:spacing w:val="-3"/>
          <w:sz w:val="22"/>
          <w:szCs w:val="22"/>
          <w:u w:val="single"/>
          <w:lang w:val="fr-BE"/>
        </w:rPr>
        <w:t>Jugement du</w:t>
      </w:r>
      <w:r w:rsidR="005F711B">
        <w:rPr>
          <w:rFonts w:ascii="Calibri" w:hAnsi="Calibri" w:cs="Arial"/>
          <w:b/>
          <w:spacing w:val="-3"/>
          <w:sz w:val="22"/>
          <w:szCs w:val="22"/>
          <w:u w:val="single"/>
          <w:lang w:val="fr-BE"/>
        </w:rPr>
        <w:t xml:space="preserve"> 2</w:t>
      </w:r>
      <w:r w:rsidR="00145EAC">
        <w:rPr>
          <w:rFonts w:ascii="Calibri" w:hAnsi="Calibri" w:cs="Arial"/>
          <w:b/>
          <w:spacing w:val="-3"/>
          <w:sz w:val="22"/>
          <w:szCs w:val="22"/>
          <w:u w:val="single"/>
          <w:lang w:val="fr-BE"/>
        </w:rPr>
        <w:t>1 novembre</w:t>
      </w:r>
      <w:r w:rsidR="00C6749C">
        <w:rPr>
          <w:rFonts w:ascii="Calibri" w:hAnsi="Calibri" w:cs="Arial"/>
          <w:b/>
          <w:spacing w:val="-3"/>
          <w:sz w:val="22"/>
          <w:szCs w:val="22"/>
          <w:u w:val="single"/>
          <w:lang w:val="fr-BE"/>
        </w:rPr>
        <w:t xml:space="preserve"> 2022</w:t>
      </w:r>
    </w:p>
    <w:p w14:paraId="258785D8" w14:textId="77777777" w:rsidR="00E57855" w:rsidRPr="00921BD7" w:rsidRDefault="00E57855" w:rsidP="008F587C">
      <w:pPr>
        <w:pBdr>
          <w:top w:val="single" w:sz="4" w:space="1" w:color="auto"/>
          <w:left w:val="single" w:sz="4" w:space="4" w:color="auto"/>
          <w:bottom w:val="single" w:sz="4" w:space="1" w:color="auto"/>
          <w:right w:val="single" w:sz="4" w:space="4" w:color="auto"/>
        </w:pBdr>
        <w:tabs>
          <w:tab w:val="left" w:pos="-720"/>
        </w:tabs>
        <w:suppressAutoHyphens/>
        <w:jc w:val="center"/>
        <w:rPr>
          <w:rFonts w:ascii="Calibri" w:hAnsi="Calibri" w:cs="Arial"/>
          <w:spacing w:val="-3"/>
          <w:sz w:val="22"/>
          <w:szCs w:val="22"/>
          <w:lang w:val="fr-BE"/>
        </w:rPr>
      </w:pPr>
    </w:p>
    <w:p w14:paraId="5B266F62" w14:textId="77777777" w:rsidR="00C33225" w:rsidRPr="00921BD7" w:rsidRDefault="00C33225" w:rsidP="008F587C">
      <w:pPr>
        <w:tabs>
          <w:tab w:val="left" w:pos="-720"/>
        </w:tabs>
        <w:suppressAutoHyphens/>
        <w:rPr>
          <w:rFonts w:ascii="Calibri" w:hAnsi="Calibri" w:cs="Arial"/>
          <w:spacing w:val="-1"/>
          <w:sz w:val="22"/>
          <w:szCs w:val="22"/>
          <w:lang w:val="fr-FR"/>
        </w:rPr>
      </w:pPr>
    </w:p>
    <w:p w14:paraId="6C8BDA1E" w14:textId="77777777" w:rsidR="00E26524" w:rsidRPr="00921BD7" w:rsidRDefault="00E26524" w:rsidP="008F587C">
      <w:pPr>
        <w:tabs>
          <w:tab w:val="left" w:pos="-720"/>
        </w:tabs>
        <w:suppressAutoHyphens/>
        <w:jc w:val="center"/>
        <w:rPr>
          <w:rFonts w:ascii="Calibri" w:hAnsi="Calibri" w:cs="Arial"/>
          <w:b/>
          <w:spacing w:val="-1"/>
          <w:sz w:val="22"/>
          <w:szCs w:val="22"/>
          <w:u w:val="single"/>
          <w:lang w:val="fr-BE"/>
        </w:rPr>
      </w:pPr>
      <w:r w:rsidRPr="00921BD7">
        <w:rPr>
          <w:rFonts w:ascii="Calibri" w:hAnsi="Calibri" w:cs="Arial"/>
          <w:b/>
          <w:spacing w:val="-3"/>
          <w:sz w:val="22"/>
          <w:szCs w:val="22"/>
          <w:u w:val="single"/>
          <w:lang w:val="fr-BE"/>
        </w:rPr>
        <w:t xml:space="preserve">R.G. </w:t>
      </w:r>
      <w:r w:rsidR="004F7693" w:rsidRPr="00921BD7">
        <w:rPr>
          <w:rFonts w:ascii="Calibri" w:hAnsi="Calibri" w:cs="Arial"/>
          <w:b/>
          <w:spacing w:val="-3"/>
          <w:sz w:val="22"/>
          <w:szCs w:val="22"/>
          <w:u w:val="single"/>
          <w:lang w:val="fr-BE"/>
        </w:rPr>
        <w:t>n</w:t>
      </w:r>
      <w:r w:rsidR="00921BD7" w:rsidRPr="00921BD7">
        <w:rPr>
          <w:rFonts w:ascii="Calibri" w:hAnsi="Calibri" w:cs="Arial"/>
          <w:b/>
          <w:spacing w:val="-3"/>
          <w:sz w:val="22"/>
          <w:szCs w:val="22"/>
          <w:u w:val="single"/>
          <w:lang w:val="fr-BE"/>
        </w:rPr>
        <w:t xml:space="preserve">° </w:t>
      </w:r>
      <w:r w:rsidR="00617397">
        <w:rPr>
          <w:rFonts w:ascii="Calibri" w:hAnsi="Calibri" w:cs="Arial"/>
          <w:b/>
          <w:spacing w:val="-3"/>
          <w:sz w:val="22"/>
          <w:szCs w:val="22"/>
          <w:u w:val="single"/>
          <w:lang w:val="fr-BE"/>
        </w:rPr>
        <w:t>22/347</w:t>
      </w:r>
      <w:r w:rsidR="0015490C">
        <w:rPr>
          <w:rFonts w:ascii="Calibri" w:hAnsi="Calibri" w:cs="Arial"/>
          <w:b/>
          <w:spacing w:val="-3"/>
          <w:sz w:val="22"/>
          <w:szCs w:val="22"/>
          <w:u w:val="single"/>
          <w:lang w:val="fr-BE"/>
        </w:rPr>
        <w:t xml:space="preserve">/A </w:t>
      </w:r>
    </w:p>
    <w:p w14:paraId="4C3B90BB" w14:textId="77777777" w:rsidR="00E26524" w:rsidRPr="00921BD7" w:rsidRDefault="00E26524" w:rsidP="008F587C">
      <w:pPr>
        <w:tabs>
          <w:tab w:val="left" w:pos="-720"/>
        </w:tabs>
        <w:suppressAutoHyphens/>
        <w:jc w:val="both"/>
        <w:rPr>
          <w:rFonts w:ascii="Calibri" w:hAnsi="Calibri" w:cs="Arial"/>
          <w:spacing w:val="-3"/>
          <w:sz w:val="22"/>
          <w:szCs w:val="22"/>
          <w:lang w:val="fr-BE"/>
        </w:rPr>
      </w:pPr>
    </w:p>
    <w:p w14:paraId="242C3C10" w14:textId="77777777" w:rsidR="00E26524" w:rsidRPr="00921BD7" w:rsidRDefault="00E26524" w:rsidP="008F587C">
      <w:pPr>
        <w:tabs>
          <w:tab w:val="left" w:pos="-720"/>
        </w:tabs>
        <w:suppressAutoHyphens/>
        <w:jc w:val="center"/>
        <w:rPr>
          <w:rFonts w:ascii="Calibri" w:hAnsi="Calibri" w:cs="Arial"/>
          <w:spacing w:val="-2"/>
          <w:sz w:val="22"/>
          <w:szCs w:val="22"/>
          <w:lang w:val="fr-BE"/>
        </w:rPr>
      </w:pPr>
      <w:r w:rsidRPr="00921BD7">
        <w:rPr>
          <w:rFonts w:ascii="Calibri" w:hAnsi="Calibri" w:cs="Arial"/>
          <w:spacing w:val="-2"/>
          <w:sz w:val="22"/>
          <w:szCs w:val="22"/>
          <w:lang w:val="fr-BE"/>
        </w:rPr>
        <w:t>EN CAUSE DE</w:t>
      </w:r>
      <w:r w:rsidR="00811E9E" w:rsidRPr="00921BD7">
        <w:rPr>
          <w:rFonts w:ascii="Calibri" w:hAnsi="Calibri" w:cs="Arial"/>
          <w:spacing w:val="-2"/>
          <w:sz w:val="22"/>
          <w:szCs w:val="22"/>
          <w:lang w:val="fr-BE"/>
        </w:rPr>
        <w:t xml:space="preserve"> :</w:t>
      </w:r>
    </w:p>
    <w:p w14:paraId="5008FB64" w14:textId="77777777" w:rsidR="00E26524" w:rsidRPr="00921BD7" w:rsidRDefault="00E26524" w:rsidP="008F587C">
      <w:pPr>
        <w:tabs>
          <w:tab w:val="left" w:pos="-720"/>
        </w:tabs>
        <w:suppressAutoHyphens/>
        <w:jc w:val="both"/>
        <w:rPr>
          <w:rFonts w:ascii="Calibri" w:hAnsi="Calibri" w:cs="Arial"/>
          <w:spacing w:val="-2"/>
          <w:sz w:val="22"/>
          <w:szCs w:val="22"/>
          <w:lang w:val="fr-BE"/>
        </w:rPr>
      </w:pPr>
    </w:p>
    <w:p w14:paraId="03A11368" w14:textId="35A4ED6B" w:rsidR="00735954" w:rsidRDefault="004F7693" w:rsidP="008F587C">
      <w:pPr>
        <w:pStyle w:val="Retraitcorpsdetexte3"/>
        <w:tabs>
          <w:tab w:val="clear" w:pos="0"/>
          <w:tab w:val="clear" w:pos="720"/>
          <w:tab w:val="clear" w:pos="1440"/>
          <w:tab w:val="clear" w:pos="2160"/>
        </w:tabs>
        <w:ind w:left="0" w:firstLine="0"/>
        <w:jc w:val="both"/>
        <w:outlineLvl w:val="9"/>
        <w:rPr>
          <w:rFonts w:ascii="Calibri" w:hAnsi="Calibri" w:cs="Arial"/>
          <w:bCs/>
          <w:iCs/>
          <w:sz w:val="22"/>
          <w:szCs w:val="22"/>
        </w:rPr>
      </w:pPr>
      <w:bookmarkStart w:id="0" w:name="_Hlk100650161"/>
      <w:r w:rsidRPr="00921BD7">
        <w:rPr>
          <w:rFonts w:ascii="Calibri" w:hAnsi="Calibri" w:cs="Arial"/>
          <w:b/>
          <w:bCs/>
          <w:iCs/>
          <w:sz w:val="22"/>
          <w:szCs w:val="22"/>
          <w:u w:val="single"/>
        </w:rPr>
        <w:t>M</w:t>
      </w:r>
      <w:r w:rsidR="00617397">
        <w:rPr>
          <w:rFonts w:ascii="Calibri" w:hAnsi="Calibri" w:cs="Arial"/>
          <w:b/>
          <w:bCs/>
          <w:iCs/>
          <w:sz w:val="22"/>
          <w:szCs w:val="22"/>
          <w:u w:val="single"/>
        </w:rPr>
        <w:t xml:space="preserve">onsieur </w:t>
      </w:r>
      <w:r w:rsidR="00744E66">
        <w:rPr>
          <w:rFonts w:ascii="Calibri" w:hAnsi="Calibri" w:cs="Arial"/>
          <w:b/>
          <w:bCs/>
          <w:iCs/>
          <w:sz w:val="22"/>
          <w:szCs w:val="22"/>
          <w:u w:val="single"/>
        </w:rPr>
        <w:t>L</w:t>
      </w:r>
      <w:r w:rsidR="00617397">
        <w:rPr>
          <w:rFonts w:ascii="Calibri" w:hAnsi="Calibri" w:cs="Arial"/>
          <w:b/>
          <w:bCs/>
          <w:iCs/>
          <w:sz w:val="22"/>
          <w:szCs w:val="22"/>
          <w:u w:val="single"/>
        </w:rPr>
        <w:t xml:space="preserve"> </w:t>
      </w:r>
      <w:bookmarkEnd w:id="0"/>
      <w:r w:rsidR="00185ACB" w:rsidRPr="009026FD">
        <w:rPr>
          <w:rFonts w:ascii="Calibri" w:hAnsi="Calibri" w:cs="Arial"/>
          <w:b/>
          <w:bCs/>
          <w:iCs/>
          <w:sz w:val="22"/>
          <w:szCs w:val="22"/>
        </w:rPr>
        <w:t xml:space="preserve">, </w:t>
      </w:r>
      <w:r w:rsidR="007D4EBF">
        <w:rPr>
          <w:rFonts w:ascii="Calibri" w:hAnsi="Calibri" w:cs="Arial"/>
          <w:bCs/>
          <w:iCs/>
          <w:sz w:val="22"/>
          <w:szCs w:val="22"/>
        </w:rPr>
        <w:t>R</w:t>
      </w:r>
      <w:r w:rsidR="00921BD7" w:rsidRPr="00921BD7">
        <w:rPr>
          <w:rFonts w:ascii="Calibri" w:hAnsi="Calibri" w:cs="Arial"/>
          <w:bCs/>
          <w:iCs/>
          <w:sz w:val="22"/>
          <w:szCs w:val="22"/>
        </w:rPr>
        <w:t>N n°</w:t>
      </w:r>
      <w:r w:rsidR="007252D2">
        <w:rPr>
          <w:rFonts w:ascii="Calibri" w:hAnsi="Calibri" w:cs="Arial"/>
          <w:bCs/>
          <w:iCs/>
          <w:sz w:val="22"/>
          <w:szCs w:val="22"/>
        </w:rPr>
        <w:t xml:space="preserve"> </w:t>
      </w:r>
      <w:r w:rsidR="00744E66">
        <w:rPr>
          <w:rFonts w:ascii="Calibri" w:hAnsi="Calibri" w:cs="Arial"/>
          <w:bCs/>
          <w:iCs/>
          <w:sz w:val="22"/>
          <w:szCs w:val="22"/>
        </w:rPr>
        <w:t>…….</w:t>
      </w:r>
      <w:r w:rsidR="00145EAC">
        <w:rPr>
          <w:rFonts w:ascii="Calibri" w:hAnsi="Calibri" w:cs="Arial"/>
          <w:bCs/>
          <w:iCs/>
          <w:sz w:val="22"/>
          <w:szCs w:val="22"/>
        </w:rPr>
        <w:t>, né</w:t>
      </w:r>
      <w:r w:rsidR="00617397">
        <w:rPr>
          <w:rFonts w:ascii="Calibri" w:hAnsi="Calibri" w:cs="Arial"/>
          <w:bCs/>
          <w:iCs/>
          <w:sz w:val="22"/>
          <w:szCs w:val="22"/>
        </w:rPr>
        <w:t xml:space="preserve"> le</w:t>
      </w:r>
      <w:r w:rsidR="00744E66">
        <w:rPr>
          <w:rFonts w:ascii="Calibri" w:hAnsi="Calibri" w:cs="Arial"/>
          <w:bCs/>
          <w:iCs/>
          <w:sz w:val="22"/>
          <w:szCs w:val="22"/>
        </w:rPr>
        <w:t>………</w:t>
      </w:r>
      <w:r w:rsidR="00223278">
        <w:rPr>
          <w:rFonts w:ascii="Calibri" w:hAnsi="Calibri" w:cs="Arial"/>
          <w:bCs/>
          <w:iCs/>
          <w:sz w:val="22"/>
          <w:szCs w:val="22"/>
        </w:rPr>
        <w:t>,</w:t>
      </w:r>
      <w:r w:rsidR="00B920C3">
        <w:rPr>
          <w:rFonts w:ascii="Calibri" w:hAnsi="Calibri" w:cs="Arial"/>
          <w:bCs/>
          <w:iCs/>
          <w:sz w:val="22"/>
          <w:szCs w:val="22"/>
        </w:rPr>
        <w:t xml:space="preserve"> domicil</w:t>
      </w:r>
      <w:r w:rsidR="00B25259">
        <w:rPr>
          <w:rFonts w:ascii="Calibri" w:hAnsi="Calibri" w:cs="Arial"/>
          <w:bCs/>
          <w:iCs/>
          <w:sz w:val="22"/>
          <w:szCs w:val="22"/>
        </w:rPr>
        <w:t>ié</w:t>
      </w:r>
      <w:r w:rsidR="00617397">
        <w:rPr>
          <w:rFonts w:ascii="Calibri" w:hAnsi="Calibri" w:cs="Arial"/>
          <w:bCs/>
          <w:iCs/>
          <w:sz w:val="22"/>
          <w:szCs w:val="22"/>
        </w:rPr>
        <w:t xml:space="preserve"> à</w:t>
      </w:r>
      <w:r w:rsidR="00744E66">
        <w:rPr>
          <w:rFonts w:ascii="Calibri" w:hAnsi="Calibri" w:cs="Arial"/>
          <w:bCs/>
          <w:iCs/>
          <w:sz w:val="22"/>
          <w:szCs w:val="22"/>
        </w:rPr>
        <w:t>………….</w:t>
      </w:r>
      <w:r w:rsidR="00617397">
        <w:rPr>
          <w:rFonts w:ascii="Calibri" w:hAnsi="Calibri" w:cs="Arial"/>
          <w:bCs/>
          <w:iCs/>
          <w:sz w:val="22"/>
          <w:szCs w:val="22"/>
        </w:rPr>
        <w:t>.</w:t>
      </w:r>
    </w:p>
    <w:p w14:paraId="55723BB8" w14:textId="77777777" w:rsidR="00617397" w:rsidRDefault="00617397" w:rsidP="008F587C">
      <w:pPr>
        <w:pStyle w:val="Retraitcorpsdetexte3"/>
        <w:tabs>
          <w:tab w:val="clear" w:pos="0"/>
          <w:tab w:val="clear" w:pos="720"/>
          <w:tab w:val="clear" w:pos="1440"/>
          <w:tab w:val="clear" w:pos="2160"/>
        </w:tabs>
        <w:ind w:left="0" w:firstLine="0"/>
        <w:jc w:val="both"/>
        <w:outlineLvl w:val="9"/>
        <w:rPr>
          <w:rFonts w:ascii="Calibri" w:hAnsi="Calibri" w:cs="Arial"/>
          <w:bCs/>
          <w:iCs/>
          <w:sz w:val="22"/>
          <w:szCs w:val="22"/>
        </w:rPr>
      </w:pPr>
    </w:p>
    <w:p w14:paraId="1A69F1DD" w14:textId="77777777" w:rsidR="00617397" w:rsidRPr="004C7E62" w:rsidRDefault="00617397" w:rsidP="009A1DA7">
      <w:pPr>
        <w:pStyle w:val="Retraitcorpsdetexte3"/>
        <w:tabs>
          <w:tab w:val="clear" w:pos="0"/>
          <w:tab w:val="clear" w:pos="720"/>
          <w:tab w:val="clear" w:pos="1440"/>
          <w:tab w:val="clear" w:pos="2160"/>
        </w:tabs>
        <w:ind w:left="0" w:firstLine="0"/>
        <w:jc w:val="both"/>
        <w:outlineLvl w:val="9"/>
        <w:rPr>
          <w:rFonts w:ascii="Calibri" w:hAnsi="Calibri" w:cs="Calibri"/>
          <w:sz w:val="22"/>
          <w:lang w:val="fr-BE"/>
        </w:rPr>
      </w:pPr>
      <w:r w:rsidRPr="001A643B">
        <w:rPr>
          <w:rFonts w:ascii="Calibri" w:hAnsi="Calibri" w:cs="Calibri"/>
          <w:sz w:val="22"/>
          <w:u w:val="single"/>
        </w:rPr>
        <w:t>Partie demanderesse</w:t>
      </w:r>
      <w:r w:rsidRPr="001A643B">
        <w:rPr>
          <w:rFonts w:ascii="Calibri" w:hAnsi="Calibri" w:cs="Calibri"/>
          <w:sz w:val="22"/>
        </w:rPr>
        <w:t xml:space="preserve">, </w:t>
      </w:r>
      <w:r w:rsidRPr="001A643B">
        <w:rPr>
          <w:rFonts w:ascii="Calibri" w:hAnsi="Calibri" w:cs="Calibri"/>
          <w:sz w:val="22"/>
          <w:lang w:val="fr-BE"/>
        </w:rPr>
        <w:t xml:space="preserve">ayant comparu </w:t>
      </w:r>
      <w:r w:rsidR="009A1DA7">
        <w:rPr>
          <w:rFonts w:ascii="Calibri" w:hAnsi="Calibri" w:cs="Calibri"/>
          <w:sz w:val="22"/>
          <w:lang w:val="fr-BE"/>
        </w:rPr>
        <w:t xml:space="preserve">en personne et assisté </w:t>
      </w:r>
      <w:r w:rsidRPr="001A643B">
        <w:rPr>
          <w:rFonts w:ascii="Calibri" w:hAnsi="Calibri" w:cs="Calibri"/>
          <w:sz w:val="22"/>
          <w:lang w:val="fr-BE"/>
        </w:rPr>
        <w:t xml:space="preserve">par Maître </w:t>
      </w:r>
      <w:r>
        <w:rPr>
          <w:rFonts w:ascii="Calibri" w:hAnsi="Calibri" w:cs="Calibri"/>
          <w:sz w:val="22"/>
          <w:lang w:val="fr-BE"/>
        </w:rPr>
        <w:t>Juliette DERMINE loco Maître Jean-Philippe BRUYERE, avocats à 4000 LIEGE, avenue Constantin de Gerlache, 41.</w:t>
      </w:r>
    </w:p>
    <w:p w14:paraId="6D7073F7" w14:textId="77777777" w:rsidR="00617397" w:rsidRPr="00617397" w:rsidRDefault="00617397" w:rsidP="009A1DA7">
      <w:pPr>
        <w:pStyle w:val="Retraitcorpsdetexte3"/>
        <w:tabs>
          <w:tab w:val="clear" w:pos="0"/>
          <w:tab w:val="clear" w:pos="720"/>
          <w:tab w:val="clear" w:pos="1440"/>
          <w:tab w:val="clear" w:pos="2160"/>
        </w:tabs>
        <w:ind w:left="0" w:firstLine="0"/>
        <w:jc w:val="both"/>
        <w:outlineLvl w:val="9"/>
        <w:rPr>
          <w:rFonts w:ascii="Calibri" w:hAnsi="Calibri" w:cs="Calibri"/>
          <w:bCs/>
          <w:iCs/>
          <w:sz w:val="22"/>
          <w:szCs w:val="22"/>
          <w:lang w:val="fr-BE"/>
        </w:rPr>
      </w:pPr>
    </w:p>
    <w:p w14:paraId="0E1DABEA" w14:textId="77777777" w:rsidR="00E26524" w:rsidRDefault="00E26524" w:rsidP="009A1DA7">
      <w:pPr>
        <w:tabs>
          <w:tab w:val="left" w:pos="-720"/>
        </w:tabs>
        <w:suppressAutoHyphens/>
        <w:jc w:val="both"/>
        <w:rPr>
          <w:rFonts w:ascii="Calibri" w:hAnsi="Calibri" w:cs="Arial"/>
          <w:spacing w:val="-2"/>
          <w:sz w:val="22"/>
          <w:szCs w:val="22"/>
          <w:lang w:val="fr-FR"/>
        </w:rPr>
      </w:pPr>
      <w:r w:rsidRPr="00921BD7">
        <w:rPr>
          <w:rFonts w:ascii="Calibri" w:hAnsi="Calibri" w:cs="Arial"/>
          <w:spacing w:val="-2"/>
          <w:sz w:val="22"/>
          <w:szCs w:val="22"/>
          <w:lang w:val="fr-FR"/>
        </w:rPr>
        <w:t>CONTRE</w:t>
      </w:r>
      <w:r w:rsidR="008F72E1" w:rsidRPr="00921BD7">
        <w:rPr>
          <w:rFonts w:ascii="Calibri" w:hAnsi="Calibri" w:cs="Arial"/>
          <w:spacing w:val="-2"/>
          <w:sz w:val="22"/>
          <w:szCs w:val="22"/>
          <w:lang w:val="fr-FR"/>
        </w:rPr>
        <w:t> :</w:t>
      </w:r>
    </w:p>
    <w:p w14:paraId="2358FA1D" w14:textId="77777777" w:rsidR="00735954" w:rsidRDefault="00735954" w:rsidP="009A1DA7">
      <w:pPr>
        <w:tabs>
          <w:tab w:val="left" w:pos="-720"/>
        </w:tabs>
        <w:suppressAutoHyphens/>
        <w:jc w:val="both"/>
        <w:rPr>
          <w:rFonts w:ascii="Calibri" w:hAnsi="Calibri" w:cs="Arial"/>
          <w:spacing w:val="-2"/>
          <w:sz w:val="22"/>
          <w:szCs w:val="22"/>
          <w:lang w:val="fr-FR"/>
        </w:rPr>
      </w:pPr>
    </w:p>
    <w:p w14:paraId="277FF6AA" w14:textId="77777777" w:rsidR="00223278" w:rsidRDefault="00223278" w:rsidP="009A1DA7">
      <w:pPr>
        <w:tabs>
          <w:tab w:val="left" w:pos="-720"/>
        </w:tabs>
        <w:suppressAutoHyphens/>
        <w:spacing w:line="240" w:lineRule="atLeast"/>
        <w:jc w:val="both"/>
        <w:rPr>
          <w:rFonts w:ascii="Calibri" w:hAnsi="Calibri" w:cs="Arial"/>
          <w:sz w:val="22"/>
          <w:lang w:val="fr-FR"/>
        </w:rPr>
      </w:pPr>
      <w:r w:rsidRPr="003A147F">
        <w:rPr>
          <w:rFonts w:ascii="Calibri" w:hAnsi="Calibri" w:cs="Arial"/>
          <w:b/>
          <w:sz w:val="22"/>
          <w:u w:val="single"/>
          <w:lang w:val="fr-FR"/>
        </w:rPr>
        <w:t>L</w:t>
      </w:r>
      <w:r w:rsidR="00617397">
        <w:rPr>
          <w:rFonts w:ascii="Calibri" w:hAnsi="Calibri" w:cs="Arial"/>
          <w:b/>
          <w:sz w:val="22"/>
          <w:u w:val="single"/>
          <w:lang w:val="fr-FR"/>
        </w:rPr>
        <w:t>a SPRL SONITHERM</w:t>
      </w:r>
      <w:r>
        <w:rPr>
          <w:rFonts w:ascii="Calibri" w:hAnsi="Calibri" w:cs="Arial"/>
          <w:b/>
          <w:sz w:val="22"/>
          <w:lang w:val="fr-FR"/>
        </w:rPr>
        <w:t xml:space="preserve">, </w:t>
      </w:r>
      <w:r>
        <w:rPr>
          <w:rFonts w:ascii="Calibri" w:hAnsi="Calibri" w:cs="Arial"/>
          <w:sz w:val="22"/>
          <w:lang w:val="fr-FR"/>
        </w:rPr>
        <w:t xml:space="preserve">dont le siège social est établi à </w:t>
      </w:r>
      <w:r w:rsidR="00617397">
        <w:rPr>
          <w:rFonts w:ascii="Calibri" w:hAnsi="Calibri" w:cs="Arial"/>
          <w:sz w:val="22"/>
          <w:lang w:val="fr-FR"/>
        </w:rPr>
        <w:t xml:space="preserve">4040 HERSTAL, avenue du </w:t>
      </w:r>
      <w:proofErr w:type="spellStart"/>
      <w:r w:rsidR="00617397">
        <w:rPr>
          <w:rFonts w:ascii="Calibri" w:hAnsi="Calibri" w:cs="Arial"/>
          <w:sz w:val="22"/>
          <w:lang w:val="fr-FR"/>
        </w:rPr>
        <w:t>Bellenay</w:t>
      </w:r>
      <w:proofErr w:type="spellEnd"/>
      <w:r w:rsidR="00617397">
        <w:rPr>
          <w:rFonts w:ascii="Calibri" w:hAnsi="Calibri" w:cs="Arial"/>
          <w:sz w:val="22"/>
          <w:lang w:val="fr-FR"/>
        </w:rPr>
        <w:t>, 71, inscrite à la BCE sous le numéro 0466.918.804.</w:t>
      </w:r>
    </w:p>
    <w:p w14:paraId="7326A036" w14:textId="77777777" w:rsidR="00223278" w:rsidRDefault="00223278" w:rsidP="009A1DA7">
      <w:pPr>
        <w:tabs>
          <w:tab w:val="left" w:pos="-720"/>
        </w:tabs>
        <w:suppressAutoHyphens/>
        <w:spacing w:line="240" w:lineRule="atLeast"/>
        <w:jc w:val="both"/>
        <w:rPr>
          <w:rFonts w:ascii="Calibri" w:hAnsi="Calibri" w:cs="Arial"/>
          <w:sz w:val="22"/>
          <w:lang w:val="fr-FR"/>
        </w:rPr>
      </w:pPr>
    </w:p>
    <w:p w14:paraId="2BDD2A42" w14:textId="325CECFA" w:rsidR="00223278" w:rsidRPr="004F7693" w:rsidRDefault="00223278" w:rsidP="00484F55">
      <w:pPr>
        <w:tabs>
          <w:tab w:val="left" w:pos="-720"/>
        </w:tabs>
        <w:suppressAutoHyphens/>
        <w:jc w:val="both"/>
        <w:rPr>
          <w:rFonts w:ascii="Calibri" w:hAnsi="Calibri" w:cs="Arial"/>
          <w:spacing w:val="-2"/>
          <w:sz w:val="22"/>
          <w:szCs w:val="22"/>
          <w:lang w:val="fr-FR"/>
        </w:rPr>
      </w:pPr>
      <w:r w:rsidRPr="003A147F">
        <w:rPr>
          <w:rFonts w:ascii="Calibri" w:hAnsi="Calibri" w:cs="Arial"/>
          <w:sz w:val="22"/>
          <w:u w:val="single"/>
          <w:lang w:val="fr-FR"/>
        </w:rPr>
        <w:t>Partie défenderesse</w:t>
      </w:r>
      <w:r>
        <w:rPr>
          <w:rFonts w:ascii="Calibri" w:hAnsi="Calibri" w:cs="Arial"/>
          <w:sz w:val="22"/>
          <w:u w:val="single"/>
          <w:lang w:val="fr-FR"/>
        </w:rPr>
        <w:t>,</w:t>
      </w:r>
      <w:r>
        <w:rPr>
          <w:rFonts w:ascii="Calibri" w:hAnsi="Calibri" w:cs="Arial"/>
          <w:sz w:val="22"/>
          <w:lang w:val="fr-FR"/>
        </w:rPr>
        <w:t xml:space="preserve"> ayant comparu par </w:t>
      </w:r>
      <w:r w:rsidR="009A1DA7">
        <w:rPr>
          <w:rFonts w:ascii="Calibri" w:hAnsi="Calibri" w:cs="Arial"/>
          <w:sz w:val="22"/>
          <w:lang w:val="fr-FR"/>
        </w:rPr>
        <w:t xml:space="preserve">son gérant </w:t>
      </w:r>
      <w:r w:rsidR="009A1DA7" w:rsidRPr="00484F55">
        <w:rPr>
          <w:rFonts w:ascii="Calibri" w:hAnsi="Calibri" w:cs="Arial"/>
          <w:sz w:val="22"/>
          <w:lang w:val="fr-FR"/>
        </w:rPr>
        <w:t xml:space="preserve">Monsieur </w:t>
      </w:r>
      <w:r w:rsidR="00AF40DD">
        <w:rPr>
          <w:rFonts w:ascii="Calibri" w:hAnsi="Calibri" w:cs="Arial"/>
          <w:sz w:val="22"/>
          <w:lang w:val="fr-FR"/>
        </w:rPr>
        <w:t xml:space="preserve">Niels </w:t>
      </w:r>
      <w:r w:rsidR="00577B7B">
        <w:rPr>
          <w:rFonts w:ascii="Calibri" w:hAnsi="Calibri" w:cs="Arial"/>
          <w:sz w:val="22"/>
          <w:lang w:val="fr-FR"/>
        </w:rPr>
        <w:t>D</w:t>
      </w:r>
      <w:r w:rsidR="009A1DA7">
        <w:rPr>
          <w:rFonts w:ascii="Calibri" w:hAnsi="Calibri" w:cs="Arial"/>
          <w:sz w:val="22"/>
          <w:lang w:val="fr-FR"/>
        </w:rPr>
        <w:t xml:space="preserve"> assisté par </w:t>
      </w:r>
      <w:r>
        <w:rPr>
          <w:rFonts w:ascii="Calibri" w:hAnsi="Calibri" w:cs="Arial"/>
          <w:sz w:val="22"/>
          <w:lang w:val="fr-FR"/>
        </w:rPr>
        <w:t xml:space="preserve">Maître </w:t>
      </w:r>
      <w:r w:rsidR="00617397">
        <w:rPr>
          <w:rFonts w:ascii="Calibri" w:hAnsi="Calibri" w:cs="Arial"/>
          <w:sz w:val="22"/>
          <w:lang w:val="fr-FR"/>
        </w:rPr>
        <w:t xml:space="preserve">Sébastien NINANE, avocat </w:t>
      </w:r>
      <w:r>
        <w:rPr>
          <w:rFonts w:ascii="Calibri" w:hAnsi="Calibri" w:cs="Arial"/>
          <w:sz w:val="22"/>
          <w:lang w:val="fr-FR"/>
        </w:rPr>
        <w:t>à 40</w:t>
      </w:r>
      <w:r w:rsidR="00547A0C">
        <w:rPr>
          <w:rFonts w:ascii="Calibri" w:hAnsi="Calibri" w:cs="Arial"/>
          <w:sz w:val="22"/>
          <w:lang w:val="fr-FR"/>
        </w:rPr>
        <w:t>0</w:t>
      </w:r>
      <w:r>
        <w:rPr>
          <w:rFonts w:ascii="Calibri" w:hAnsi="Calibri" w:cs="Arial"/>
          <w:sz w:val="22"/>
          <w:lang w:val="fr-FR"/>
        </w:rPr>
        <w:t xml:space="preserve">0 LIEGE, </w:t>
      </w:r>
      <w:r w:rsidR="00547A0C">
        <w:rPr>
          <w:rFonts w:ascii="Calibri" w:hAnsi="Calibri" w:cs="Arial"/>
          <w:sz w:val="22"/>
          <w:lang w:val="fr-FR"/>
        </w:rPr>
        <w:t>rue des Augustins, 32</w:t>
      </w:r>
      <w:r>
        <w:rPr>
          <w:rFonts w:ascii="Calibri" w:hAnsi="Calibri" w:cs="Arial"/>
          <w:sz w:val="22"/>
          <w:lang w:val="fr-FR"/>
        </w:rPr>
        <w:t>.</w:t>
      </w:r>
    </w:p>
    <w:p w14:paraId="5EAAFC84" w14:textId="77777777" w:rsidR="00E27504" w:rsidRDefault="00E27504">
      <w:pPr>
        <w:tabs>
          <w:tab w:val="left" w:pos="-720"/>
        </w:tabs>
        <w:suppressAutoHyphens/>
        <w:jc w:val="center"/>
        <w:rPr>
          <w:rFonts w:ascii="Calibri" w:hAnsi="Calibri" w:cs="Arial"/>
          <w:spacing w:val="-2"/>
          <w:sz w:val="22"/>
          <w:szCs w:val="22"/>
          <w:lang w:val="fr-FR"/>
        </w:rPr>
      </w:pPr>
    </w:p>
    <w:p w14:paraId="60A64C49" w14:textId="77777777" w:rsidR="003B694E" w:rsidRPr="00921BD7" w:rsidRDefault="00811E9E" w:rsidP="00811E9E">
      <w:pPr>
        <w:tabs>
          <w:tab w:val="left" w:pos="-720"/>
        </w:tabs>
        <w:suppressAutoHyphens/>
        <w:jc w:val="center"/>
        <w:rPr>
          <w:rFonts w:ascii="Calibri" w:hAnsi="Calibri" w:cs="Arial"/>
          <w:spacing w:val="-2"/>
          <w:sz w:val="22"/>
          <w:szCs w:val="22"/>
          <w:lang w:val="fr-FR"/>
        </w:rPr>
      </w:pPr>
      <w:r w:rsidRPr="00921BD7">
        <w:rPr>
          <w:rFonts w:ascii="Calibri" w:hAnsi="Calibri" w:cs="Arial"/>
          <w:spacing w:val="-2"/>
          <w:sz w:val="22"/>
          <w:szCs w:val="22"/>
          <w:lang w:val="fr-FR"/>
        </w:rPr>
        <w:t>*********************</w:t>
      </w:r>
    </w:p>
    <w:p w14:paraId="66C981C8" w14:textId="77777777" w:rsidR="00AA6D09" w:rsidRPr="00921BD7" w:rsidRDefault="00AA6D09">
      <w:pPr>
        <w:tabs>
          <w:tab w:val="left" w:pos="-720"/>
        </w:tabs>
        <w:suppressAutoHyphens/>
        <w:jc w:val="both"/>
        <w:rPr>
          <w:rFonts w:ascii="Calibri" w:hAnsi="Calibri" w:cs="Arial"/>
          <w:spacing w:val="-2"/>
          <w:sz w:val="22"/>
          <w:szCs w:val="22"/>
          <w:lang w:val="fr-FR"/>
        </w:rPr>
      </w:pPr>
    </w:p>
    <w:p w14:paraId="5B84B9C2" w14:textId="77777777" w:rsidR="00E26524" w:rsidRPr="00921BD7" w:rsidRDefault="00E26524" w:rsidP="00811E9E">
      <w:pPr>
        <w:tabs>
          <w:tab w:val="left" w:pos="-720"/>
        </w:tabs>
        <w:suppressAutoHyphens/>
        <w:rPr>
          <w:rFonts w:ascii="Calibri" w:hAnsi="Calibri" w:cs="Arial"/>
          <w:b/>
          <w:spacing w:val="-2"/>
          <w:sz w:val="22"/>
          <w:szCs w:val="22"/>
          <w:u w:val="single"/>
          <w:lang w:val="fr-FR"/>
        </w:rPr>
      </w:pPr>
      <w:r w:rsidRPr="00921BD7">
        <w:rPr>
          <w:rFonts w:ascii="Calibri" w:hAnsi="Calibri" w:cs="Arial"/>
          <w:b/>
          <w:spacing w:val="-2"/>
          <w:sz w:val="22"/>
          <w:szCs w:val="22"/>
          <w:u w:val="single"/>
          <w:lang w:val="fr-FR"/>
        </w:rPr>
        <w:t>PROCEDURE</w:t>
      </w:r>
    </w:p>
    <w:p w14:paraId="0DD73B18" w14:textId="77777777" w:rsidR="00E26524" w:rsidRPr="00921BD7" w:rsidRDefault="00E26524" w:rsidP="00811E9E">
      <w:pPr>
        <w:tabs>
          <w:tab w:val="left" w:pos="-720"/>
        </w:tabs>
        <w:suppressAutoHyphens/>
        <w:rPr>
          <w:rFonts w:ascii="Calibri" w:hAnsi="Calibri" w:cs="Arial"/>
          <w:spacing w:val="-2"/>
          <w:sz w:val="22"/>
          <w:szCs w:val="22"/>
          <w:lang w:val="fr-FR"/>
        </w:rPr>
      </w:pPr>
    </w:p>
    <w:p w14:paraId="1502C59D" w14:textId="77777777" w:rsidR="00E26524" w:rsidRPr="00921BD7" w:rsidRDefault="00E26524" w:rsidP="009026FD">
      <w:pPr>
        <w:tabs>
          <w:tab w:val="left" w:pos="-720"/>
        </w:tabs>
        <w:suppressAutoHyphens/>
        <w:jc w:val="both"/>
        <w:rPr>
          <w:rFonts w:ascii="Calibri" w:hAnsi="Calibri" w:cs="Arial"/>
          <w:spacing w:val="-2"/>
          <w:sz w:val="22"/>
          <w:szCs w:val="22"/>
          <w:lang w:val="fr-FR"/>
        </w:rPr>
      </w:pPr>
      <w:r w:rsidRPr="00921BD7">
        <w:rPr>
          <w:rFonts w:ascii="Calibri" w:hAnsi="Calibri" w:cs="Arial"/>
          <w:spacing w:val="-2"/>
          <w:sz w:val="22"/>
          <w:szCs w:val="22"/>
          <w:lang w:val="fr-FR"/>
        </w:rPr>
        <w:t>Vu la législation sur l'emploi de</w:t>
      </w:r>
      <w:r w:rsidR="00FD3299" w:rsidRPr="00921BD7">
        <w:rPr>
          <w:rFonts w:ascii="Calibri" w:hAnsi="Calibri" w:cs="Arial"/>
          <w:spacing w:val="-2"/>
          <w:sz w:val="22"/>
          <w:szCs w:val="22"/>
          <w:lang w:val="fr-FR"/>
        </w:rPr>
        <w:t>s langues en matière judiciaire.</w:t>
      </w:r>
    </w:p>
    <w:p w14:paraId="2663CCDD" w14:textId="77777777" w:rsidR="00E26524" w:rsidRPr="00921BD7" w:rsidRDefault="00E26524" w:rsidP="00464006">
      <w:pPr>
        <w:tabs>
          <w:tab w:val="left" w:pos="-720"/>
        </w:tabs>
        <w:suppressAutoHyphens/>
        <w:jc w:val="both"/>
        <w:rPr>
          <w:rFonts w:ascii="Calibri" w:hAnsi="Calibri" w:cs="Arial"/>
          <w:spacing w:val="-2"/>
          <w:sz w:val="22"/>
          <w:szCs w:val="22"/>
          <w:lang w:val="fr-FR"/>
        </w:rPr>
      </w:pPr>
    </w:p>
    <w:p w14:paraId="5DB6EFEF" w14:textId="77777777" w:rsidR="00223278" w:rsidRDefault="00E26524" w:rsidP="00464006">
      <w:pPr>
        <w:tabs>
          <w:tab w:val="left" w:pos="0"/>
          <w:tab w:val="left" w:pos="720"/>
          <w:tab w:val="left" w:pos="1276"/>
          <w:tab w:val="left" w:pos="1440"/>
          <w:tab w:val="left" w:pos="2160"/>
        </w:tabs>
        <w:jc w:val="both"/>
        <w:rPr>
          <w:rFonts w:ascii="Calibri" w:hAnsi="Calibri" w:cs="Arial"/>
          <w:spacing w:val="-2"/>
          <w:sz w:val="22"/>
          <w:szCs w:val="22"/>
          <w:lang w:val="fr-FR"/>
        </w:rPr>
      </w:pPr>
      <w:r w:rsidRPr="00921BD7">
        <w:rPr>
          <w:rFonts w:ascii="Calibri" w:hAnsi="Calibri" w:cs="Arial"/>
          <w:spacing w:val="-2"/>
          <w:sz w:val="22"/>
          <w:szCs w:val="22"/>
          <w:lang w:val="fr-FR"/>
        </w:rPr>
        <w:t>Vu les pièces de la procédure à l’audience de clôture des débats du</w:t>
      </w:r>
      <w:r w:rsidR="00921BD7" w:rsidRPr="00921BD7">
        <w:rPr>
          <w:rFonts w:ascii="Calibri" w:hAnsi="Calibri" w:cs="Arial"/>
          <w:spacing w:val="-2"/>
          <w:sz w:val="22"/>
          <w:szCs w:val="22"/>
          <w:lang w:val="fr-FR"/>
        </w:rPr>
        <w:t xml:space="preserve"> </w:t>
      </w:r>
      <w:r w:rsidR="00145EAC">
        <w:rPr>
          <w:rFonts w:ascii="Calibri" w:hAnsi="Calibri" w:cs="Arial"/>
          <w:spacing w:val="-2"/>
          <w:sz w:val="22"/>
          <w:szCs w:val="22"/>
          <w:lang w:val="fr-FR"/>
        </w:rPr>
        <w:t>17/10</w:t>
      </w:r>
      <w:r w:rsidR="00735954">
        <w:rPr>
          <w:rFonts w:ascii="Calibri" w:hAnsi="Calibri" w:cs="Arial"/>
          <w:spacing w:val="-2"/>
          <w:sz w:val="22"/>
          <w:szCs w:val="22"/>
          <w:lang w:val="fr-FR"/>
        </w:rPr>
        <w:t>/2022</w:t>
      </w:r>
      <w:r w:rsidR="0043012A">
        <w:rPr>
          <w:rFonts w:ascii="Calibri" w:hAnsi="Calibri" w:cs="Arial"/>
          <w:spacing w:val="-2"/>
          <w:sz w:val="22"/>
          <w:szCs w:val="22"/>
          <w:lang w:val="fr-FR"/>
        </w:rPr>
        <w:t xml:space="preserve"> dont notamment</w:t>
      </w:r>
      <w:r w:rsidR="00223278">
        <w:rPr>
          <w:rFonts w:ascii="Calibri" w:hAnsi="Calibri" w:cs="Arial"/>
          <w:spacing w:val="-2"/>
          <w:sz w:val="22"/>
          <w:szCs w:val="22"/>
          <w:lang w:val="fr-FR"/>
        </w:rPr>
        <w:t> :</w:t>
      </w:r>
    </w:p>
    <w:p w14:paraId="4E1F7FC3" w14:textId="77777777" w:rsidR="00223278" w:rsidRDefault="00223278" w:rsidP="00464006">
      <w:pPr>
        <w:tabs>
          <w:tab w:val="left" w:pos="0"/>
          <w:tab w:val="left" w:pos="720"/>
          <w:tab w:val="left" w:pos="1276"/>
          <w:tab w:val="left" w:pos="1440"/>
          <w:tab w:val="left" w:pos="2160"/>
        </w:tabs>
        <w:jc w:val="both"/>
        <w:rPr>
          <w:rFonts w:ascii="Calibri" w:hAnsi="Calibri" w:cs="Arial"/>
          <w:spacing w:val="-2"/>
          <w:sz w:val="22"/>
          <w:szCs w:val="22"/>
          <w:lang w:val="fr-FR"/>
        </w:rPr>
      </w:pPr>
    </w:p>
    <w:p w14:paraId="297530CF" w14:textId="77777777" w:rsidR="00223278" w:rsidRPr="00547A0C" w:rsidRDefault="0043012A" w:rsidP="00733ABF">
      <w:pPr>
        <w:numPr>
          <w:ilvl w:val="0"/>
          <w:numId w:val="37"/>
        </w:numPr>
        <w:tabs>
          <w:tab w:val="left" w:pos="0"/>
          <w:tab w:val="left" w:pos="720"/>
          <w:tab w:val="left" w:pos="1276"/>
          <w:tab w:val="left" w:pos="1440"/>
          <w:tab w:val="left" w:pos="2160"/>
        </w:tabs>
        <w:jc w:val="both"/>
        <w:rPr>
          <w:rFonts w:ascii="Calibri" w:hAnsi="Calibri" w:cs="Arial"/>
          <w:sz w:val="22"/>
          <w:szCs w:val="22"/>
          <w:lang w:val="fr-BE"/>
        </w:rPr>
      </w:pPr>
      <w:r w:rsidRPr="00547A0C">
        <w:rPr>
          <w:rFonts w:ascii="Calibri" w:hAnsi="Calibri" w:cs="Arial"/>
          <w:spacing w:val="-2"/>
          <w:sz w:val="22"/>
          <w:szCs w:val="22"/>
          <w:lang w:val="fr-FR"/>
        </w:rPr>
        <w:t xml:space="preserve">la requête </w:t>
      </w:r>
      <w:r w:rsidR="00547A0C" w:rsidRPr="00547A0C">
        <w:rPr>
          <w:rFonts w:ascii="Calibri" w:hAnsi="Calibri" w:cs="Arial"/>
          <w:spacing w:val="-2"/>
          <w:sz w:val="22"/>
          <w:szCs w:val="22"/>
          <w:lang w:val="fr-FR"/>
        </w:rPr>
        <w:t>contradictoire</w:t>
      </w:r>
      <w:r w:rsidRPr="00547A0C">
        <w:rPr>
          <w:rFonts w:ascii="Calibri" w:hAnsi="Calibri" w:cs="Arial"/>
          <w:spacing w:val="-2"/>
          <w:sz w:val="22"/>
          <w:szCs w:val="22"/>
          <w:lang w:val="fr-FR"/>
        </w:rPr>
        <w:t xml:space="preserve"> </w:t>
      </w:r>
      <w:r w:rsidR="00223278" w:rsidRPr="00547A0C">
        <w:rPr>
          <w:rFonts w:ascii="Calibri" w:hAnsi="Calibri" w:cs="Arial"/>
          <w:spacing w:val="-2"/>
          <w:sz w:val="22"/>
          <w:szCs w:val="22"/>
          <w:lang w:val="fr-FR"/>
        </w:rPr>
        <w:t xml:space="preserve">déposée </w:t>
      </w:r>
      <w:r w:rsidR="00E27504" w:rsidRPr="00547A0C">
        <w:rPr>
          <w:rFonts w:ascii="Calibri" w:hAnsi="Calibri" w:cs="Arial"/>
          <w:spacing w:val="-2"/>
          <w:sz w:val="22"/>
          <w:szCs w:val="22"/>
          <w:lang w:val="fr-FR"/>
        </w:rPr>
        <w:t xml:space="preserve">au greffe le </w:t>
      </w:r>
      <w:r w:rsidR="00547A0C" w:rsidRPr="00547A0C">
        <w:rPr>
          <w:rFonts w:ascii="Calibri" w:hAnsi="Calibri" w:cs="Arial"/>
          <w:spacing w:val="-2"/>
          <w:sz w:val="22"/>
          <w:szCs w:val="22"/>
          <w:lang w:val="fr-FR"/>
        </w:rPr>
        <w:t>01/02/2022</w:t>
      </w:r>
      <w:r w:rsidR="00223278" w:rsidRPr="00547A0C">
        <w:rPr>
          <w:rFonts w:ascii="Calibri" w:hAnsi="Calibri" w:cs="Arial"/>
          <w:spacing w:val="-2"/>
          <w:sz w:val="22"/>
          <w:szCs w:val="22"/>
          <w:lang w:val="fr-FR"/>
        </w:rPr>
        <w:t> ;</w:t>
      </w:r>
    </w:p>
    <w:p w14:paraId="0FDE4E4B" w14:textId="77777777" w:rsidR="00547A0C" w:rsidRPr="00547A0C" w:rsidRDefault="00223278" w:rsidP="00733ABF">
      <w:pPr>
        <w:numPr>
          <w:ilvl w:val="0"/>
          <w:numId w:val="37"/>
        </w:numPr>
        <w:tabs>
          <w:tab w:val="left" w:pos="0"/>
          <w:tab w:val="left" w:pos="720"/>
          <w:tab w:val="left" w:pos="1276"/>
          <w:tab w:val="left" w:pos="1440"/>
          <w:tab w:val="left" w:pos="2160"/>
        </w:tabs>
        <w:jc w:val="both"/>
        <w:rPr>
          <w:rFonts w:ascii="Calibri" w:hAnsi="Calibri" w:cs="Arial"/>
          <w:sz w:val="22"/>
          <w:szCs w:val="22"/>
          <w:lang w:val="fr-BE"/>
        </w:rPr>
      </w:pPr>
      <w:r w:rsidRPr="00223278">
        <w:rPr>
          <w:rFonts w:ascii="Calibri" w:hAnsi="Calibri" w:cs="Arial"/>
          <w:spacing w:val="-2"/>
          <w:sz w:val="22"/>
          <w:szCs w:val="22"/>
          <w:lang w:val="fr-FR"/>
        </w:rPr>
        <w:t>le</w:t>
      </w:r>
      <w:r w:rsidR="00547A0C">
        <w:rPr>
          <w:rFonts w:ascii="Calibri" w:hAnsi="Calibri" w:cs="Arial"/>
          <w:spacing w:val="-2"/>
          <w:sz w:val="22"/>
          <w:szCs w:val="22"/>
          <w:lang w:val="fr-FR"/>
        </w:rPr>
        <w:t>s conclusions des parties ;</w:t>
      </w:r>
    </w:p>
    <w:p w14:paraId="5E6E4599" w14:textId="77777777" w:rsidR="00223278" w:rsidRPr="00223278" w:rsidRDefault="00547A0C" w:rsidP="00733ABF">
      <w:pPr>
        <w:numPr>
          <w:ilvl w:val="0"/>
          <w:numId w:val="37"/>
        </w:numPr>
        <w:tabs>
          <w:tab w:val="left" w:pos="0"/>
          <w:tab w:val="left" w:pos="720"/>
          <w:tab w:val="left" w:pos="1276"/>
          <w:tab w:val="left" w:pos="1440"/>
          <w:tab w:val="left" w:pos="2160"/>
        </w:tabs>
        <w:jc w:val="both"/>
        <w:rPr>
          <w:rFonts w:ascii="Calibri" w:hAnsi="Calibri" w:cs="Arial"/>
          <w:sz w:val="22"/>
          <w:szCs w:val="22"/>
          <w:lang w:val="fr-BE"/>
        </w:rPr>
      </w:pPr>
      <w:r>
        <w:rPr>
          <w:rFonts w:ascii="Calibri" w:hAnsi="Calibri" w:cs="Arial"/>
          <w:spacing w:val="-2"/>
          <w:sz w:val="22"/>
          <w:szCs w:val="22"/>
          <w:lang w:val="fr-BE"/>
        </w:rPr>
        <w:t>les dossiers de pièces des parties</w:t>
      </w:r>
      <w:r w:rsidR="00223278" w:rsidRPr="00223278">
        <w:rPr>
          <w:rFonts w:ascii="Calibri" w:hAnsi="Calibri" w:cs="Arial"/>
          <w:spacing w:val="-2"/>
          <w:sz w:val="22"/>
          <w:szCs w:val="22"/>
          <w:lang w:val="fr-FR"/>
        </w:rPr>
        <w:t>.</w:t>
      </w:r>
    </w:p>
    <w:p w14:paraId="4770DAD2" w14:textId="77777777" w:rsidR="00E26524" w:rsidRPr="00921BD7" w:rsidRDefault="00E26524" w:rsidP="00464006">
      <w:pPr>
        <w:tabs>
          <w:tab w:val="left" w:pos="-720"/>
        </w:tabs>
        <w:suppressAutoHyphens/>
        <w:jc w:val="both"/>
        <w:rPr>
          <w:rFonts w:ascii="Calibri" w:hAnsi="Calibri" w:cs="Arial"/>
          <w:spacing w:val="-2"/>
          <w:sz w:val="22"/>
          <w:szCs w:val="22"/>
          <w:lang w:val="fr-BE"/>
        </w:rPr>
      </w:pPr>
    </w:p>
    <w:p w14:paraId="4F8774C4" w14:textId="77777777" w:rsidR="004B1FC5" w:rsidRPr="00921BD7" w:rsidRDefault="004B1FC5" w:rsidP="004B1FC5">
      <w:pPr>
        <w:tabs>
          <w:tab w:val="left" w:pos="-720"/>
        </w:tabs>
        <w:suppressAutoHyphens/>
        <w:jc w:val="both"/>
        <w:rPr>
          <w:rFonts w:ascii="Calibri" w:hAnsi="Calibri" w:cs="Arial"/>
          <w:spacing w:val="-2"/>
          <w:sz w:val="22"/>
          <w:szCs w:val="22"/>
          <w:lang w:val="fr-FR"/>
        </w:rPr>
      </w:pPr>
      <w:r w:rsidRPr="00921BD7">
        <w:rPr>
          <w:rFonts w:ascii="Calibri" w:hAnsi="Calibri" w:cs="Arial"/>
          <w:spacing w:val="-2"/>
          <w:sz w:val="22"/>
          <w:szCs w:val="22"/>
          <w:lang w:val="fr-FR"/>
        </w:rPr>
        <w:t>Entendu</w:t>
      </w:r>
      <w:r w:rsidR="00603BE5">
        <w:rPr>
          <w:rFonts w:ascii="Calibri" w:hAnsi="Calibri" w:cs="Arial"/>
          <w:spacing w:val="-2"/>
          <w:sz w:val="22"/>
          <w:szCs w:val="22"/>
          <w:lang w:val="fr-FR"/>
        </w:rPr>
        <w:t>s</w:t>
      </w:r>
      <w:r w:rsidRPr="00921BD7">
        <w:rPr>
          <w:rFonts w:ascii="Calibri" w:hAnsi="Calibri" w:cs="Arial"/>
          <w:spacing w:val="-2"/>
          <w:sz w:val="22"/>
          <w:szCs w:val="22"/>
          <w:lang w:val="fr-FR"/>
        </w:rPr>
        <w:t xml:space="preserve"> les </w:t>
      </w:r>
      <w:r w:rsidR="00547A0C">
        <w:rPr>
          <w:rFonts w:ascii="Calibri" w:hAnsi="Calibri" w:cs="Arial"/>
          <w:spacing w:val="-2"/>
          <w:sz w:val="22"/>
          <w:szCs w:val="22"/>
          <w:lang w:val="fr-FR"/>
        </w:rPr>
        <w:t xml:space="preserve">conseils des </w:t>
      </w:r>
      <w:r w:rsidRPr="00921BD7">
        <w:rPr>
          <w:rFonts w:ascii="Calibri" w:hAnsi="Calibri" w:cs="Arial"/>
          <w:spacing w:val="-2"/>
          <w:sz w:val="22"/>
          <w:szCs w:val="22"/>
          <w:lang w:val="fr-FR"/>
        </w:rPr>
        <w:t xml:space="preserve">parties en leurs dires et moyens à cette même audience. </w:t>
      </w:r>
    </w:p>
    <w:p w14:paraId="1A97722D" w14:textId="77777777" w:rsidR="004F7693" w:rsidRDefault="004F7693" w:rsidP="00464006">
      <w:pPr>
        <w:tabs>
          <w:tab w:val="left" w:pos="-720"/>
        </w:tabs>
        <w:suppressAutoHyphens/>
        <w:jc w:val="both"/>
        <w:rPr>
          <w:rFonts w:ascii="Calibri" w:hAnsi="Calibri" w:cs="Arial"/>
          <w:spacing w:val="-2"/>
          <w:sz w:val="22"/>
          <w:szCs w:val="22"/>
          <w:lang w:val="fr-FR"/>
        </w:rPr>
      </w:pPr>
    </w:p>
    <w:p w14:paraId="3F03DC33" w14:textId="77777777" w:rsidR="0057019E" w:rsidRPr="00DD2B86" w:rsidRDefault="0057019E" w:rsidP="0057019E">
      <w:pPr>
        <w:suppressAutoHyphens/>
        <w:jc w:val="both"/>
        <w:rPr>
          <w:rFonts w:ascii="Calibri" w:hAnsi="Calibri" w:cs="Calibri"/>
          <w:sz w:val="22"/>
          <w:szCs w:val="22"/>
          <w:lang w:val="fr-BE" w:eastAsia="ar-SA"/>
        </w:rPr>
      </w:pPr>
      <w:r w:rsidRPr="00DD2B86">
        <w:rPr>
          <w:rFonts w:ascii="Calibri" w:hAnsi="Calibri" w:cs="Arial"/>
          <w:spacing w:val="-2"/>
          <w:sz w:val="22"/>
          <w:szCs w:val="22"/>
          <w:lang w:val="fr-FR"/>
        </w:rPr>
        <w:t>Vu la non conciliation des parties</w:t>
      </w:r>
      <w:r w:rsidRPr="00DD2B86">
        <w:rPr>
          <w:rFonts w:ascii="Calibri" w:hAnsi="Calibri" w:cs="Calibri"/>
          <w:sz w:val="22"/>
          <w:szCs w:val="22"/>
          <w:lang w:val="fr-BE" w:eastAsia="ar-SA"/>
        </w:rPr>
        <w:t xml:space="preserve"> telle que prévue à l’article 734 du Code judiciaire.</w:t>
      </w:r>
    </w:p>
    <w:p w14:paraId="12235EAE" w14:textId="77777777" w:rsidR="00EA7491" w:rsidRPr="0057019E" w:rsidRDefault="00EA7491" w:rsidP="00694556">
      <w:pPr>
        <w:tabs>
          <w:tab w:val="left" w:pos="-720"/>
        </w:tabs>
        <w:suppressAutoHyphens/>
        <w:rPr>
          <w:rFonts w:ascii="Calibri" w:hAnsi="Calibri" w:cs="Calibri"/>
          <w:spacing w:val="-2"/>
          <w:sz w:val="22"/>
          <w:szCs w:val="22"/>
          <w:lang w:val="fr-BE"/>
        </w:rPr>
      </w:pPr>
    </w:p>
    <w:p w14:paraId="71F3FDFE" w14:textId="77777777" w:rsidR="00BD61E6" w:rsidRDefault="00BD61E6" w:rsidP="004F7693">
      <w:pPr>
        <w:tabs>
          <w:tab w:val="left" w:pos="-720"/>
        </w:tabs>
        <w:suppressAutoHyphens/>
        <w:jc w:val="both"/>
        <w:rPr>
          <w:rFonts w:ascii="Calibri" w:hAnsi="Calibri" w:cs="Arial"/>
          <w:spacing w:val="-2"/>
          <w:sz w:val="22"/>
          <w:szCs w:val="22"/>
          <w:highlight w:val="yellow"/>
          <w:lang w:val="fr-FR"/>
        </w:rPr>
      </w:pPr>
    </w:p>
    <w:p w14:paraId="3863EFBC" w14:textId="77777777" w:rsidR="007A336C" w:rsidRPr="007A336C" w:rsidRDefault="007A336C" w:rsidP="007A336C">
      <w:pPr>
        <w:pStyle w:val="Paragraphedeliste"/>
        <w:numPr>
          <w:ilvl w:val="0"/>
          <w:numId w:val="38"/>
        </w:numPr>
        <w:ind w:left="0" w:firstLine="0"/>
        <w:jc w:val="both"/>
        <w:rPr>
          <w:rFonts w:cs="Calibri"/>
          <w:b/>
          <w:sz w:val="24"/>
          <w:szCs w:val="24"/>
          <w:u w:val="single"/>
          <w:lang w:val="fr-BE"/>
        </w:rPr>
      </w:pPr>
      <w:r w:rsidRPr="007A336C">
        <w:rPr>
          <w:rFonts w:cs="Calibri"/>
          <w:b/>
          <w:sz w:val="24"/>
          <w:szCs w:val="24"/>
          <w:u w:val="single"/>
          <w:lang w:val="fr-BE"/>
        </w:rPr>
        <w:t>Les faits et la demande</w:t>
      </w:r>
    </w:p>
    <w:p w14:paraId="6CF0DFE1" w14:textId="3CC64E7F" w:rsidR="007A336C" w:rsidRPr="00643323" w:rsidRDefault="00590F56" w:rsidP="009D64A4">
      <w:pPr>
        <w:suppressAutoHyphens/>
        <w:jc w:val="both"/>
        <w:rPr>
          <w:rFonts w:ascii="Calibri" w:hAnsi="Calibri" w:cs="Arial"/>
          <w:spacing w:val="-2"/>
          <w:lang w:val="fr-FR"/>
        </w:rPr>
      </w:pPr>
      <w:r w:rsidRPr="00643323">
        <w:rPr>
          <w:rFonts w:ascii="Calibri" w:hAnsi="Calibri" w:cs="Arial"/>
          <w:spacing w:val="-2"/>
          <w:lang w:val="fr-FR"/>
        </w:rPr>
        <w:t xml:space="preserve">Monsieur </w:t>
      </w:r>
      <w:r w:rsidR="00744E66">
        <w:rPr>
          <w:rFonts w:ascii="Calibri" w:hAnsi="Calibri" w:cs="Arial"/>
          <w:spacing w:val="-2"/>
          <w:lang w:val="fr-FR"/>
        </w:rPr>
        <w:t>L</w:t>
      </w:r>
      <w:r w:rsidRPr="00643323">
        <w:rPr>
          <w:rFonts w:ascii="Calibri" w:hAnsi="Calibri" w:cs="Arial"/>
          <w:spacing w:val="-2"/>
          <w:lang w:val="fr-FR"/>
        </w:rPr>
        <w:t xml:space="preserve"> a été </w:t>
      </w:r>
      <w:r w:rsidR="00484F55">
        <w:rPr>
          <w:rFonts w:ascii="Calibri" w:hAnsi="Calibri" w:cs="Arial"/>
          <w:spacing w:val="-2"/>
          <w:lang w:val="fr-FR"/>
        </w:rPr>
        <w:t>engagé</w:t>
      </w:r>
      <w:r w:rsidRPr="00643323">
        <w:rPr>
          <w:rFonts w:ascii="Calibri" w:hAnsi="Calibri" w:cs="Arial"/>
          <w:spacing w:val="-2"/>
          <w:lang w:val="fr-FR"/>
        </w:rPr>
        <w:t xml:space="preserve"> par contrat de travail à durée indéterminée d’ouvrier, prenant </w:t>
      </w:r>
      <w:r w:rsidR="00A63026" w:rsidRPr="00643323">
        <w:rPr>
          <w:rFonts w:ascii="Calibri" w:hAnsi="Calibri" w:cs="Arial"/>
          <w:spacing w:val="-2"/>
          <w:lang w:val="fr-FR"/>
        </w:rPr>
        <w:t>cours le</w:t>
      </w:r>
      <w:r w:rsidRPr="00643323">
        <w:rPr>
          <w:rFonts w:ascii="Calibri" w:hAnsi="Calibri" w:cs="Arial"/>
          <w:spacing w:val="-2"/>
          <w:lang w:val="fr-FR"/>
        </w:rPr>
        <w:t xml:space="preserve"> 29 octobre 2007.</w:t>
      </w:r>
    </w:p>
    <w:p w14:paraId="6FC999BF" w14:textId="77777777" w:rsidR="00590F56" w:rsidRPr="00643323" w:rsidRDefault="00590F56" w:rsidP="009D64A4">
      <w:pPr>
        <w:suppressAutoHyphens/>
        <w:jc w:val="both"/>
        <w:rPr>
          <w:rFonts w:ascii="Calibri" w:hAnsi="Calibri" w:cs="Arial"/>
          <w:spacing w:val="-2"/>
          <w:lang w:val="fr-FR"/>
        </w:rPr>
      </w:pPr>
      <w:r w:rsidRPr="00643323">
        <w:rPr>
          <w:rFonts w:ascii="Calibri" w:hAnsi="Calibri" w:cs="Arial"/>
          <w:spacing w:val="-2"/>
          <w:lang w:val="fr-FR"/>
        </w:rPr>
        <w:t xml:space="preserve">Initialement, le contrat de travail le liait à la société MERYTHERM. </w:t>
      </w:r>
    </w:p>
    <w:p w14:paraId="241C1A84" w14:textId="2327ACB5" w:rsidR="00590F56" w:rsidRPr="00643323" w:rsidRDefault="00484F55" w:rsidP="009D64A4">
      <w:pPr>
        <w:suppressAutoHyphens/>
        <w:jc w:val="both"/>
        <w:rPr>
          <w:rFonts w:ascii="Calibri" w:hAnsi="Calibri" w:cs="Arial"/>
          <w:spacing w:val="-2"/>
          <w:lang w:val="fr-FR"/>
        </w:rPr>
      </w:pPr>
      <w:r>
        <w:rPr>
          <w:rFonts w:ascii="Calibri" w:hAnsi="Calibri" w:cs="Arial"/>
          <w:spacing w:val="-2"/>
          <w:lang w:val="fr-FR"/>
        </w:rPr>
        <w:lastRenderedPageBreak/>
        <w:t>Le 1</w:t>
      </w:r>
      <w:r w:rsidRPr="00484F55">
        <w:rPr>
          <w:rFonts w:ascii="Calibri" w:hAnsi="Calibri" w:cs="Arial"/>
          <w:spacing w:val="-2"/>
          <w:vertAlign w:val="superscript"/>
          <w:lang w:val="fr-FR"/>
        </w:rPr>
        <w:t>er</w:t>
      </w:r>
      <w:r>
        <w:rPr>
          <w:rFonts w:ascii="Calibri" w:hAnsi="Calibri" w:cs="Arial"/>
          <w:spacing w:val="-2"/>
          <w:lang w:val="fr-FR"/>
        </w:rPr>
        <w:t xml:space="preserve"> avril 2015, u</w:t>
      </w:r>
      <w:r w:rsidR="00590F56" w:rsidRPr="00643323">
        <w:rPr>
          <w:rFonts w:ascii="Calibri" w:hAnsi="Calibri" w:cs="Arial"/>
          <w:spacing w:val="-2"/>
          <w:lang w:val="fr-FR"/>
        </w:rPr>
        <w:t xml:space="preserve">n transfert conventionnel d’entreprise a été opéré, en application de la </w:t>
      </w:r>
      <w:r>
        <w:rPr>
          <w:rFonts w:ascii="Calibri" w:hAnsi="Calibri" w:cs="Arial"/>
          <w:spacing w:val="-2"/>
          <w:lang w:val="fr-FR"/>
        </w:rPr>
        <w:t>convention collective de travail n°</w:t>
      </w:r>
      <w:r w:rsidR="00590F56" w:rsidRPr="00643323">
        <w:rPr>
          <w:rFonts w:ascii="Calibri" w:hAnsi="Calibri" w:cs="Arial"/>
          <w:spacing w:val="-2"/>
          <w:lang w:val="fr-FR"/>
        </w:rPr>
        <w:t>32bis</w:t>
      </w:r>
      <w:r>
        <w:rPr>
          <w:rFonts w:ascii="Calibri" w:hAnsi="Calibri" w:cs="Arial"/>
          <w:spacing w:val="-2"/>
          <w:lang w:val="fr-FR"/>
        </w:rPr>
        <w:t xml:space="preserve"> du 7 juin 1985</w:t>
      </w:r>
      <w:r w:rsidR="00590F56" w:rsidRPr="00643323">
        <w:rPr>
          <w:rFonts w:ascii="Calibri" w:hAnsi="Calibri" w:cs="Arial"/>
          <w:spacing w:val="-2"/>
          <w:lang w:val="fr-FR"/>
        </w:rPr>
        <w:t>, entre la société MERYTHERM et la SPRL SONITHERM, ci-après la société.</w:t>
      </w:r>
      <w:r w:rsidR="00945DFC">
        <w:rPr>
          <w:rFonts w:ascii="Calibri" w:hAnsi="Calibri" w:cs="Arial"/>
          <w:spacing w:val="-2"/>
          <w:lang w:val="fr-FR"/>
        </w:rPr>
        <w:t xml:space="preserve"> </w:t>
      </w:r>
      <w:bookmarkStart w:id="1" w:name="_Hlk119436551"/>
      <w:r w:rsidR="00945DFC">
        <w:rPr>
          <w:rFonts w:ascii="Calibri" w:hAnsi="Calibri" w:cs="Arial"/>
          <w:spacing w:val="-2"/>
          <w:lang w:val="fr-FR"/>
        </w:rPr>
        <w:t xml:space="preserve">Ces deux sociétés sont dirigées par la même personne, à savoir Monsieur </w:t>
      </w:r>
      <w:r w:rsidR="00577B7B">
        <w:rPr>
          <w:rFonts w:ascii="Calibri" w:hAnsi="Calibri" w:cs="Arial"/>
          <w:spacing w:val="-2"/>
          <w:lang w:val="fr-FR"/>
        </w:rPr>
        <w:t>D</w:t>
      </w:r>
      <w:r w:rsidR="00945DFC">
        <w:rPr>
          <w:rFonts w:ascii="Calibri" w:hAnsi="Calibri" w:cs="Arial"/>
          <w:spacing w:val="-2"/>
          <w:lang w:val="fr-FR"/>
        </w:rPr>
        <w:t>.</w:t>
      </w:r>
      <w:bookmarkEnd w:id="1"/>
    </w:p>
    <w:p w14:paraId="6532039B" w14:textId="77777777" w:rsidR="00590F56" w:rsidRPr="00643323" w:rsidRDefault="00590F56" w:rsidP="009D64A4">
      <w:pPr>
        <w:suppressAutoHyphens/>
        <w:jc w:val="both"/>
        <w:rPr>
          <w:rFonts w:ascii="Calibri" w:hAnsi="Calibri" w:cs="Arial"/>
          <w:spacing w:val="-2"/>
          <w:lang w:val="fr-FR"/>
        </w:rPr>
      </w:pPr>
      <w:r w:rsidRPr="00643323">
        <w:rPr>
          <w:rFonts w:ascii="Calibri" w:hAnsi="Calibri" w:cs="Arial"/>
          <w:spacing w:val="-2"/>
          <w:lang w:val="fr-FR"/>
        </w:rPr>
        <w:t xml:space="preserve">La société réalisait </w:t>
      </w:r>
      <w:r w:rsidR="0056671A">
        <w:rPr>
          <w:rFonts w:ascii="Calibri" w:hAnsi="Calibri" w:cs="Arial"/>
          <w:spacing w:val="-2"/>
          <w:lang w:val="fr-FR"/>
        </w:rPr>
        <w:t xml:space="preserve">essentiellement </w:t>
      </w:r>
      <w:r w:rsidRPr="00643323">
        <w:rPr>
          <w:rFonts w:ascii="Calibri" w:hAnsi="Calibri" w:cs="Arial"/>
          <w:spacing w:val="-2"/>
          <w:lang w:val="fr-FR"/>
        </w:rPr>
        <w:t xml:space="preserve">une activité de traitement thermique de métaux à base d’huile. </w:t>
      </w:r>
    </w:p>
    <w:p w14:paraId="4AC1405A" w14:textId="77777777" w:rsidR="00590F56" w:rsidRPr="00643323" w:rsidRDefault="00590F56" w:rsidP="009D64A4">
      <w:pPr>
        <w:suppressAutoHyphens/>
        <w:jc w:val="both"/>
        <w:rPr>
          <w:rFonts w:ascii="Calibri" w:hAnsi="Calibri" w:cs="Arial"/>
          <w:spacing w:val="-2"/>
          <w:lang w:val="fr-FR"/>
        </w:rPr>
      </w:pPr>
      <w:r w:rsidRPr="00643323">
        <w:rPr>
          <w:rFonts w:ascii="Calibri" w:hAnsi="Calibri" w:cs="Arial"/>
          <w:spacing w:val="-2"/>
          <w:lang w:val="fr-FR"/>
        </w:rPr>
        <w:t xml:space="preserve">Afin de pouvoir réaliser son activité, elle était locataire d’un hall industriel à </w:t>
      </w:r>
      <w:proofErr w:type="spellStart"/>
      <w:r w:rsidR="00010F00">
        <w:rPr>
          <w:rFonts w:ascii="Calibri" w:hAnsi="Calibri" w:cs="Arial"/>
          <w:spacing w:val="-2"/>
          <w:lang w:val="fr-FR"/>
        </w:rPr>
        <w:t>Méry</w:t>
      </w:r>
      <w:proofErr w:type="spellEnd"/>
      <w:r w:rsidR="00010F00">
        <w:rPr>
          <w:rFonts w:ascii="Calibri" w:hAnsi="Calibri" w:cs="Arial"/>
          <w:spacing w:val="-2"/>
          <w:lang w:val="fr-FR"/>
        </w:rPr>
        <w:t xml:space="preserve"> (sur le territoire de la commune d’Esneux)</w:t>
      </w:r>
      <w:r w:rsidR="00484F55">
        <w:rPr>
          <w:rFonts w:ascii="Calibri" w:hAnsi="Calibri" w:cs="Arial"/>
          <w:spacing w:val="-2"/>
          <w:lang w:val="fr-FR"/>
        </w:rPr>
        <w:t>,</w:t>
      </w:r>
      <w:r w:rsidRPr="00643323">
        <w:rPr>
          <w:rFonts w:ascii="Calibri" w:hAnsi="Calibri" w:cs="Arial"/>
          <w:spacing w:val="-2"/>
          <w:lang w:val="fr-FR"/>
        </w:rPr>
        <w:t xml:space="preserve"> situé directement au bord de l’Ourthe.</w:t>
      </w:r>
    </w:p>
    <w:p w14:paraId="72CE9DE0" w14:textId="77777777" w:rsidR="00590F56" w:rsidRPr="00643323" w:rsidRDefault="00590F56" w:rsidP="009D64A4">
      <w:pPr>
        <w:suppressAutoHyphens/>
        <w:jc w:val="both"/>
        <w:rPr>
          <w:rFonts w:ascii="Calibri" w:hAnsi="Calibri" w:cs="Arial"/>
          <w:spacing w:val="-2"/>
          <w:lang w:val="fr-FR"/>
        </w:rPr>
      </w:pPr>
      <w:r w:rsidRPr="00643323">
        <w:rPr>
          <w:rFonts w:ascii="Calibri" w:hAnsi="Calibri" w:cs="Arial"/>
          <w:spacing w:val="-2"/>
          <w:lang w:val="fr-FR"/>
        </w:rPr>
        <w:t>Étant propriétaire des lieux, c’est la société MERYTHERM qui était assurée pour le bâtiment loué, notamment en incendie et dégâts des eaux.</w:t>
      </w:r>
      <w:r w:rsidR="00A63026" w:rsidRPr="00643323">
        <w:rPr>
          <w:rFonts w:ascii="Calibri" w:hAnsi="Calibri" w:cs="Arial"/>
          <w:spacing w:val="-2"/>
          <w:lang w:val="fr-FR"/>
        </w:rPr>
        <w:t xml:space="preserve"> Les machines étant considérées comme des immobilisations, elles étaient couvertes par cette assurance également.</w:t>
      </w:r>
    </w:p>
    <w:p w14:paraId="7B8B8AC4" w14:textId="77777777" w:rsidR="00590F56" w:rsidRPr="00643323" w:rsidRDefault="00590F56" w:rsidP="009D64A4">
      <w:pPr>
        <w:suppressAutoHyphens/>
        <w:jc w:val="both"/>
        <w:rPr>
          <w:rFonts w:ascii="Calibri" w:hAnsi="Calibri" w:cs="Arial"/>
          <w:spacing w:val="-2"/>
          <w:lang w:val="fr-FR"/>
        </w:rPr>
      </w:pPr>
      <w:r w:rsidRPr="00643323">
        <w:rPr>
          <w:rFonts w:ascii="Calibri" w:hAnsi="Calibri" w:cs="Arial"/>
          <w:spacing w:val="-2"/>
          <w:lang w:val="fr-FR"/>
        </w:rPr>
        <w:t>Les installations de la société ont été sinistrées au mois de juillet 2021 lors des inondations.</w:t>
      </w:r>
    </w:p>
    <w:p w14:paraId="33576CBA" w14:textId="77777777" w:rsidR="00DC0605" w:rsidRPr="00EC7CF4" w:rsidRDefault="00DC0605" w:rsidP="00643323">
      <w:pPr>
        <w:jc w:val="both"/>
        <w:rPr>
          <w:rFonts w:ascii="Calibri" w:hAnsi="Calibri" w:cs="Calibri"/>
          <w:color w:val="000000"/>
          <w:lang w:val="fr-BE"/>
        </w:rPr>
      </w:pPr>
      <w:r w:rsidRPr="00EC7CF4">
        <w:rPr>
          <w:rFonts w:ascii="Calibri" w:hAnsi="Calibri" w:cs="Calibri"/>
          <w:color w:val="000000"/>
          <w:lang w:val="fr-BE"/>
        </w:rPr>
        <w:t>Le</w:t>
      </w:r>
      <w:r w:rsidRPr="00EC7CF4">
        <w:rPr>
          <w:rFonts w:ascii="Calibri" w:hAnsi="Calibri" w:cs="Calibri"/>
          <w:color w:val="000000"/>
          <w:lang w:val="fr-FR"/>
        </w:rPr>
        <w:t xml:space="preserve"> matériel</w:t>
      </w:r>
      <w:r w:rsidRPr="00EC7CF4">
        <w:rPr>
          <w:rFonts w:ascii="Calibri" w:hAnsi="Calibri" w:cs="Calibri"/>
          <w:color w:val="000000"/>
          <w:lang w:val="fr-BE"/>
        </w:rPr>
        <w:t xml:space="preserve"> a</w:t>
      </w:r>
      <w:r w:rsidRPr="00EC7CF4">
        <w:rPr>
          <w:rFonts w:ascii="Calibri" w:hAnsi="Calibri" w:cs="Calibri"/>
          <w:color w:val="000000"/>
          <w:lang w:val="fr-FR"/>
        </w:rPr>
        <w:t xml:space="preserve"> été totalement endommagé</w:t>
      </w:r>
      <w:r w:rsidR="00A63026" w:rsidRPr="00EC7CF4">
        <w:rPr>
          <w:rFonts w:ascii="Calibri" w:hAnsi="Calibri" w:cs="Calibri"/>
          <w:color w:val="000000"/>
          <w:lang w:val="fr-FR"/>
        </w:rPr>
        <w:t>, ce qui</w:t>
      </w:r>
      <w:r w:rsidRPr="00EC7CF4">
        <w:rPr>
          <w:rFonts w:ascii="Calibri" w:hAnsi="Calibri" w:cs="Calibri"/>
          <w:color w:val="000000"/>
          <w:lang w:val="fr-BE"/>
        </w:rPr>
        <w:t xml:space="preserve"> a</w:t>
      </w:r>
      <w:r w:rsidRPr="00EC7CF4">
        <w:rPr>
          <w:rFonts w:ascii="Calibri" w:hAnsi="Calibri" w:cs="Calibri"/>
          <w:color w:val="000000"/>
          <w:lang w:val="fr-FR"/>
        </w:rPr>
        <w:t xml:space="preserve"> été </w:t>
      </w:r>
      <w:r w:rsidR="00B140ED">
        <w:rPr>
          <w:rFonts w:ascii="Calibri" w:hAnsi="Calibri" w:cs="Calibri"/>
          <w:color w:val="000000"/>
          <w:lang w:val="fr-FR"/>
        </w:rPr>
        <w:t>relevé</w:t>
      </w:r>
      <w:r w:rsidRPr="00EC7CF4">
        <w:rPr>
          <w:rFonts w:ascii="Calibri" w:hAnsi="Calibri" w:cs="Calibri"/>
          <w:color w:val="000000"/>
          <w:lang w:val="fr-BE"/>
        </w:rPr>
        <w:t xml:space="preserve"> par</w:t>
      </w:r>
      <w:r w:rsidRPr="00EC7CF4">
        <w:rPr>
          <w:rFonts w:ascii="Calibri" w:hAnsi="Calibri" w:cs="Calibri"/>
          <w:color w:val="000000"/>
          <w:lang w:val="fr-FR"/>
        </w:rPr>
        <w:t xml:space="preserve"> constat d’huissier</w:t>
      </w:r>
      <w:r w:rsidRPr="00EC7CF4">
        <w:rPr>
          <w:rFonts w:ascii="Calibri" w:hAnsi="Calibri" w:cs="Calibri"/>
          <w:color w:val="000000"/>
          <w:lang w:val="fr-BE"/>
        </w:rPr>
        <w:t xml:space="preserve"> et</w:t>
      </w:r>
      <w:r w:rsidRPr="00EC7CF4">
        <w:rPr>
          <w:rFonts w:ascii="Calibri" w:hAnsi="Calibri" w:cs="Calibri"/>
          <w:color w:val="000000"/>
          <w:lang w:val="fr-FR"/>
        </w:rPr>
        <w:t xml:space="preserve"> d’expert</w:t>
      </w:r>
      <w:r w:rsidR="00A63026" w:rsidRPr="00EC7CF4">
        <w:rPr>
          <w:rFonts w:ascii="Calibri" w:hAnsi="Calibri" w:cs="Calibri"/>
          <w:color w:val="000000"/>
          <w:lang w:val="fr-FR"/>
        </w:rPr>
        <w:t>.</w:t>
      </w:r>
      <w:r w:rsidR="00A63026" w:rsidRPr="00EC7CF4">
        <w:rPr>
          <w:rStyle w:val="Appelnotedebasdep"/>
          <w:rFonts w:ascii="Calibri" w:hAnsi="Calibri" w:cs="Calibri"/>
          <w:color w:val="000000"/>
          <w:lang w:val="fr-FR"/>
        </w:rPr>
        <w:footnoteReference w:id="1"/>
      </w:r>
      <w:r w:rsidRPr="00EC7CF4">
        <w:rPr>
          <w:rFonts w:ascii="Calibri" w:hAnsi="Calibri" w:cs="Calibri"/>
          <w:color w:val="000000"/>
          <w:lang w:val="fr-BE"/>
        </w:rPr>
        <w:t xml:space="preserve"> </w:t>
      </w:r>
    </w:p>
    <w:p w14:paraId="3BF2E839" w14:textId="77777777" w:rsidR="00DC0605" w:rsidRPr="00EC7CF4" w:rsidRDefault="00484F55" w:rsidP="00ED2270">
      <w:pPr>
        <w:tabs>
          <w:tab w:val="left" w:pos="864"/>
        </w:tabs>
        <w:spacing w:before="120"/>
        <w:jc w:val="both"/>
        <w:textAlignment w:val="baseline"/>
        <w:rPr>
          <w:rFonts w:ascii="Calibri" w:hAnsi="Calibri" w:cs="Calibri"/>
          <w:color w:val="000000"/>
          <w:szCs w:val="22"/>
          <w:lang w:val="fr-FR"/>
        </w:rPr>
      </w:pPr>
      <w:r w:rsidRPr="00EC7CF4">
        <w:rPr>
          <w:rFonts w:ascii="Calibri" w:hAnsi="Calibri" w:cs="Calibri"/>
          <w:color w:val="000000"/>
          <w:szCs w:val="22"/>
          <w:lang w:val="fr-FR"/>
        </w:rPr>
        <w:t>Par courrier du 24 août 2021, l’</w:t>
      </w:r>
      <w:r w:rsidR="00DC0605" w:rsidRPr="00EC7CF4">
        <w:rPr>
          <w:rFonts w:ascii="Calibri" w:hAnsi="Calibri" w:cs="Calibri"/>
          <w:color w:val="000000"/>
          <w:szCs w:val="22"/>
          <w:lang w:val="fr-FR"/>
        </w:rPr>
        <w:t>assureur</w:t>
      </w:r>
      <w:r w:rsidR="00DC0605" w:rsidRPr="00EC7CF4">
        <w:rPr>
          <w:rFonts w:ascii="Calibri" w:hAnsi="Calibri" w:cs="Calibri"/>
          <w:color w:val="000000"/>
          <w:szCs w:val="22"/>
          <w:lang w:val="fr-BE"/>
        </w:rPr>
        <w:t xml:space="preserve"> de</w:t>
      </w:r>
      <w:r w:rsidR="00DC0605" w:rsidRPr="00EC7CF4">
        <w:rPr>
          <w:rFonts w:ascii="Calibri" w:hAnsi="Calibri" w:cs="Calibri"/>
          <w:color w:val="000000"/>
          <w:szCs w:val="22"/>
          <w:lang w:val="fr-FR"/>
        </w:rPr>
        <w:t xml:space="preserve"> MERYTHERM</w:t>
      </w:r>
      <w:r w:rsidR="00DC0605" w:rsidRPr="00EC7CF4">
        <w:rPr>
          <w:rFonts w:ascii="Calibri" w:hAnsi="Calibri" w:cs="Calibri"/>
          <w:color w:val="000000"/>
          <w:szCs w:val="22"/>
          <w:lang w:val="fr-BE"/>
        </w:rPr>
        <w:t xml:space="preserve"> a</w:t>
      </w:r>
      <w:r w:rsidR="00DC0605" w:rsidRPr="00EC7CF4">
        <w:rPr>
          <w:rFonts w:ascii="Calibri" w:hAnsi="Calibri" w:cs="Calibri"/>
          <w:color w:val="000000"/>
          <w:szCs w:val="22"/>
          <w:lang w:val="fr-FR"/>
        </w:rPr>
        <w:t xml:space="preserve"> refusé son intervention</w:t>
      </w:r>
      <w:r w:rsidR="00DC0605" w:rsidRPr="00EC7CF4">
        <w:rPr>
          <w:rFonts w:ascii="Calibri" w:hAnsi="Calibri" w:cs="Calibri"/>
          <w:color w:val="000000"/>
          <w:szCs w:val="22"/>
          <w:lang w:val="fr-BE"/>
        </w:rPr>
        <w:t xml:space="preserve"> au</w:t>
      </w:r>
      <w:r w:rsidR="00DC0605" w:rsidRPr="00EC7CF4">
        <w:rPr>
          <w:rFonts w:ascii="Calibri" w:hAnsi="Calibri" w:cs="Calibri"/>
          <w:color w:val="000000"/>
          <w:szCs w:val="22"/>
          <w:lang w:val="fr-FR"/>
        </w:rPr>
        <w:t xml:space="preserve"> motif que « </w:t>
      </w:r>
      <w:r w:rsidR="00DC0605" w:rsidRPr="00EC7CF4">
        <w:rPr>
          <w:rFonts w:ascii="Calibri" w:hAnsi="Calibri" w:cs="Calibri"/>
          <w:i/>
          <w:color w:val="000000"/>
          <w:szCs w:val="22"/>
          <w:lang w:val="fr-FR"/>
        </w:rPr>
        <w:t xml:space="preserve">Cette garantie </w:t>
      </w:r>
      <w:r w:rsidR="00DC0605" w:rsidRPr="00EC7CF4">
        <w:rPr>
          <w:rFonts w:ascii="Calibri" w:hAnsi="Calibri" w:cs="Calibri"/>
          <w:color w:val="000000"/>
          <w:szCs w:val="22"/>
          <w:lang w:val="fr-FR"/>
        </w:rPr>
        <w:t>[inondation]</w:t>
      </w:r>
      <w:r w:rsidR="00DC0605" w:rsidRPr="00EC7CF4">
        <w:rPr>
          <w:rFonts w:ascii="Calibri" w:hAnsi="Calibri" w:cs="Calibri"/>
          <w:i/>
          <w:color w:val="000000"/>
          <w:szCs w:val="22"/>
          <w:lang w:val="fr-FR"/>
        </w:rPr>
        <w:t>,</w:t>
      </w:r>
      <w:r w:rsidR="00DC0605" w:rsidRPr="00EC7CF4">
        <w:rPr>
          <w:rFonts w:ascii="Calibri" w:hAnsi="Calibri" w:cs="Calibri"/>
          <w:i/>
          <w:color w:val="000000"/>
          <w:szCs w:val="22"/>
          <w:lang w:val="fr-BE"/>
        </w:rPr>
        <w:t xml:space="preserve"> au</w:t>
      </w:r>
      <w:r w:rsidR="00DC0605" w:rsidRPr="00EC7CF4">
        <w:rPr>
          <w:rFonts w:ascii="Calibri" w:hAnsi="Calibri" w:cs="Calibri"/>
          <w:i/>
          <w:color w:val="000000"/>
          <w:szCs w:val="22"/>
          <w:lang w:val="fr-FR"/>
        </w:rPr>
        <w:t xml:space="preserve"> vu</w:t>
      </w:r>
      <w:r w:rsidR="00DC0605" w:rsidRPr="00EC7CF4">
        <w:rPr>
          <w:rFonts w:ascii="Calibri" w:hAnsi="Calibri" w:cs="Calibri"/>
          <w:i/>
          <w:color w:val="000000"/>
          <w:szCs w:val="22"/>
          <w:lang w:val="fr-BE"/>
        </w:rPr>
        <w:t xml:space="preserve"> de la</w:t>
      </w:r>
      <w:r w:rsidR="00DC0605" w:rsidRPr="00EC7CF4">
        <w:rPr>
          <w:rFonts w:ascii="Calibri" w:hAnsi="Calibri" w:cs="Calibri"/>
          <w:i/>
          <w:color w:val="000000"/>
          <w:szCs w:val="22"/>
          <w:lang w:val="fr-FR"/>
        </w:rPr>
        <w:t xml:space="preserve"> situation géographique</w:t>
      </w:r>
      <w:r w:rsidR="00DC0605" w:rsidRPr="00EC7CF4">
        <w:rPr>
          <w:rFonts w:ascii="Calibri" w:hAnsi="Calibri" w:cs="Calibri"/>
          <w:i/>
          <w:color w:val="000000"/>
          <w:szCs w:val="22"/>
          <w:lang w:val="fr-BE"/>
        </w:rPr>
        <w:t xml:space="preserve"> du</w:t>
      </w:r>
      <w:r w:rsidR="00DC0605" w:rsidRPr="00EC7CF4">
        <w:rPr>
          <w:rFonts w:ascii="Calibri" w:hAnsi="Calibri" w:cs="Calibri"/>
          <w:i/>
          <w:color w:val="000000"/>
          <w:szCs w:val="22"/>
          <w:lang w:val="fr-FR"/>
        </w:rPr>
        <w:t xml:space="preserve"> risque assuré, ne rentre</w:t>
      </w:r>
      <w:r w:rsidR="00DC0605" w:rsidRPr="00EC7CF4">
        <w:rPr>
          <w:rFonts w:ascii="Calibri" w:hAnsi="Calibri" w:cs="Calibri"/>
          <w:i/>
          <w:color w:val="000000"/>
          <w:szCs w:val="22"/>
          <w:lang w:val="fr-BE"/>
        </w:rPr>
        <w:t xml:space="preserve"> pas</w:t>
      </w:r>
      <w:r w:rsidR="00DC0605" w:rsidRPr="00EC7CF4">
        <w:rPr>
          <w:rFonts w:ascii="Calibri" w:hAnsi="Calibri" w:cs="Calibri"/>
          <w:i/>
          <w:color w:val="000000"/>
          <w:szCs w:val="22"/>
          <w:lang w:val="fr-FR"/>
        </w:rPr>
        <w:t xml:space="preserve"> dans</w:t>
      </w:r>
      <w:r w:rsidR="00DC0605" w:rsidRPr="00EC7CF4">
        <w:rPr>
          <w:rFonts w:ascii="Calibri" w:hAnsi="Calibri" w:cs="Calibri"/>
          <w:i/>
          <w:color w:val="000000"/>
          <w:szCs w:val="22"/>
          <w:lang w:val="fr-BE"/>
        </w:rPr>
        <w:t xml:space="preserve"> nos</w:t>
      </w:r>
      <w:r w:rsidR="00DC0605" w:rsidRPr="00EC7CF4">
        <w:rPr>
          <w:rFonts w:ascii="Calibri" w:hAnsi="Calibri" w:cs="Calibri"/>
          <w:i/>
          <w:color w:val="000000"/>
          <w:szCs w:val="22"/>
          <w:lang w:val="fr-FR"/>
        </w:rPr>
        <w:t xml:space="preserve"> critères d’acceptation</w:t>
      </w:r>
      <w:r w:rsidR="00643323" w:rsidRPr="00EC7CF4">
        <w:rPr>
          <w:rFonts w:ascii="Calibri" w:hAnsi="Calibri" w:cs="Calibri"/>
          <w:i/>
          <w:color w:val="000000"/>
          <w:szCs w:val="22"/>
          <w:lang w:val="fr-FR"/>
        </w:rPr>
        <w:t>.</w:t>
      </w:r>
      <w:r w:rsidR="00DC0605" w:rsidRPr="00EC7CF4">
        <w:rPr>
          <w:rFonts w:ascii="Calibri" w:hAnsi="Calibri" w:cs="Calibri"/>
          <w:color w:val="000000"/>
          <w:szCs w:val="22"/>
          <w:lang w:val="fr-FR"/>
        </w:rPr>
        <w:t xml:space="preserve">» </w:t>
      </w:r>
      <w:r w:rsidR="00643323" w:rsidRPr="00EC7CF4">
        <w:rPr>
          <w:rStyle w:val="Appelnotedebasdep"/>
          <w:rFonts w:ascii="Calibri" w:hAnsi="Calibri" w:cs="Calibri"/>
          <w:color w:val="000000"/>
          <w:szCs w:val="22"/>
          <w:lang w:val="fr-FR"/>
        </w:rPr>
        <w:footnoteReference w:id="2"/>
      </w:r>
    </w:p>
    <w:p w14:paraId="70C3A593" w14:textId="77777777" w:rsidR="00DC0605" w:rsidRPr="00EC7CF4" w:rsidRDefault="00DC0605" w:rsidP="00643323">
      <w:pPr>
        <w:tabs>
          <w:tab w:val="left" w:pos="864"/>
        </w:tabs>
        <w:jc w:val="both"/>
        <w:textAlignment w:val="baseline"/>
        <w:rPr>
          <w:rFonts w:ascii="Calibri" w:hAnsi="Calibri" w:cs="Calibri"/>
          <w:color w:val="000000"/>
          <w:szCs w:val="22"/>
          <w:lang w:val="fr-FR"/>
        </w:rPr>
      </w:pPr>
      <w:r w:rsidRPr="00EC7CF4">
        <w:rPr>
          <w:rFonts w:ascii="Calibri" w:hAnsi="Calibri" w:cs="Calibri"/>
          <w:color w:val="000000"/>
          <w:szCs w:val="22"/>
          <w:lang w:val="fr-BE"/>
        </w:rPr>
        <w:t>La</w:t>
      </w:r>
      <w:r w:rsidRPr="00EC7CF4">
        <w:rPr>
          <w:rFonts w:ascii="Calibri" w:hAnsi="Calibri" w:cs="Calibri"/>
          <w:color w:val="000000"/>
          <w:szCs w:val="22"/>
          <w:lang w:val="fr-FR"/>
        </w:rPr>
        <w:t xml:space="preserve"> société</w:t>
      </w:r>
      <w:r w:rsidRPr="00EC7CF4">
        <w:rPr>
          <w:rFonts w:ascii="Calibri" w:hAnsi="Calibri" w:cs="Calibri"/>
          <w:color w:val="000000"/>
          <w:szCs w:val="22"/>
          <w:lang w:val="fr-BE"/>
        </w:rPr>
        <w:t xml:space="preserve"> a</w:t>
      </w:r>
      <w:r w:rsidRPr="00EC7CF4">
        <w:rPr>
          <w:rFonts w:ascii="Calibri" w:hAnsi="Calibri" w:cs="Calibri"/>
          <w:color w:val="000000"/>
          <w:szCs w:val="22"/>
          <w:lang w:val="fr-FR"/>
        </w:rPr>
        <w:t xml:space="preserve"> été contrainte</w:t>
      </w:r>
      <w:r w:rsidRPr="00EC7CF4">
        <w:rPr>
          <w:rFonts w:ascii="Calibri" w:hAnsi="Calibri" w:cs="Calibri"/>
          <w:color w:val="000000"/>
          <w:szCs w:val="22"/>
          <w:lang w:val="fr-BE"/>
        </w:rPr>
        <w:t xml:space="preserve"> de</w:t>
      </w:r>
      <w:r w:rsidRPr="00EC7CF4">
        <w:rPr>
          <w:rFonts w:ascii="Calibri" w:hAnsi="Calibri" w:cs="Calibri"/>
          <w:color w:val="000000"/>
          <w:szCs w:val="22"/>
          <w:lang w:val="fr-FR"/>
        </w:rPr>
        <w:t xml:space="preserve"> mettre fin</w:t>
      </w:r>
      <w:r w:rsidRPr="00EC7CF4">
        <w:rPr>
          <w:rFonts w:ascii="Calibri" w:hAnsi="Calibri" w:cs="Calibri"/>
          <w:color w:val="000000"/>
          <w:szCs w:val="22"/>
          <w:lang w:val="fr-BE"/>
        </w:rPr>
        <w:t xml:space="preserve"> au</w:t>
      </w:r>
      <w:r w:rsidRPr="00EC7CF4">
        <w:rPr>
          <w:rFonts w:ascii="Calibri" w:hAnsi="Calibri" w:cs="Calibri"/>
          <w:color w:val="000000"/>
          <w:szCs w:val="22"/>
          <w:lang w:val="fr-FR"/>
        </w:rPr>
        <w:t xml:space="preserve"> contrat</w:t>
      </w:r>
      <w:r w:rsidRPr="00EC7CF4">
        <w:rPr>
          <w:rFonts w:ascii="Calibri" w:hAnsi="Calibri" w:cs="Calibri"/>
          <w:color w:val="000000"/>
          <w:szCs w:val="22"/>
          <w:lang w:val="fr-BE"/>
        </w:rPr>
        <w:t xml:space="preserve"> de</w:t>
      </w:r>
      <w:r w:rsidRPr="00EC7CF4">
        <w:rPr>
          <w:rFonts w:ascii="Calibri" w:hAnsi="Calibri" w:cs="Calibri"/>
          <w:color w:val="000000"/>
          <w:szCs w:val="22"/>
          <w:lang w:val="fr-FR"/>
        </w:rPr>
        <w:t xml:space="preserve"> bail qui</w:t>
      </w:r>
      <w:r w:rsidRPr="00EC7CF4">
        <w:rPr>
          <w:rFonts w:ascii="Calibri" w:hAnsi="Calibri" w:cs="Calibri"/>
          <w:color w:val="000000"/>
          <w:szCs w:val="22"/>
          <w:lang w:val="fr-BE"/>
        </w:rPr>
        <w:t xml:space="preserve"> la</w:t>
      </w:r>
      <w:r w:rsidRPr="00EC7CF4">
        <w:rPr>
          <w:rFonts w:ascii="Calibri" w:hAnsi="Calibri" w:cs="Calibri"/>
          <w:color w:val="000000"/>
          <w:szCs w:val="22"/>
          <w:lang w:val="fr-FR"/>
        </w:rPr>
        <w:t xml:space="preserve"> liait avec MERYTHERM.</w:t>
      </w:r>
    </w:p>
    <w:p w14:paraId="1CB3F490" w14:textId="0DD5C5B6" w:rsidR="00010F00" w:rsidRPr="00EC7CF4" w:rsidRDefault="00DC0605" w:rsidP="00ED2270">
      <w:pPr>
        <w:tabs>
          <w:tab w:val="left" w:pos="864"/>
        </w:tabs>
        <w:spacing w:before="120"/>
        <w:jc w:val="both"/>
        <w:textAlignment w:val="baseline"/>
        <w:rPr>
          <w:rFonts w:ascii="Calibri" w:hAnsi="Calibri" w:cs="Calibri"/>
          <w:color w:val="000000"/>
          <w:szCs w:val="22"/>
          <w:lang w:val="fr-BE"/>
        </w:rPr>
      </w:pPr>
      <w:r w:rsidRPr="00EC7CF4">
        <w:rPr>
          <w:rFonts w:ascii="Calibri" w:hAnsi="Calibri" w:cs="Calibri"/>
          <w:color w:val="000000"/>
          <w:szCs w:val="22"/>
          <w:lang w:val="fr-BE"/>
        </w:rPr>
        <w:t>Face</w:t>
      </w:r>
      <w:r w:rsidRPr="00EC7CF4">
        <w:rPr>
          <w:rFonts w:ascii="Calibri" w:hAnsi="Calibri" w:cs="Calibri"/>
          <w:color w:val="000000"/>
          <w:szCs w:val="22"/>
          <w:lang w:val="fr-FR"/>
        </w:rPr>
        <w:t xml:space="preserve"> à </w:t>
      </w:r>
      <w:r w:rsidR="00010F00" w:rsidRPr="00EC7CF4">
        <w:rPr>
          <w:rFonts w:ascii="Calibri" w:hAnsi="Calibri" w:cs="Calibri"/>
          <w:color w:val="000000"/>
          <w:szCs w:val="22"/>
          <w:lang w:val="fr-FR"/>
        </w:rPr>
        <w:t>cette situation</w:t>
      </w:r>
      <w:r w:rsidRPr="00EC7CF4">
        <w:rPr>
          <w:rFonts w:ascii="Calibri" w:hAnsi="Calibri" w:cs="Calibri"/>
          <w:color w:val="000000"/>
          <w:szCs w:val="22"/>
          <w:lang w:val="fr-FR"/>
        </w:rPr>
        <w:t>,</w:t>
      </w:r>
      <w:r w:rsidRPr="00EC7CF4">
        <w:rPr>
          <w:rFonts w:ascii="Calibri" w:hAnsi="Calibri" w:cs="Calibri"/>
          <w:color w:val="000000"/>
          <w:szCs w:val="22"/>
          <w:lang w:val="fr-BE"/>
        </w:rPr>
        <w:t xml:space="preserve"> la</w:t>
      </w:r>
      <w:r w:rsidRPr="00EC7CF4">
        <w:rPr>
          <w:rFonts w:ascii="Calibri" w:hAnsi="Calibri" w:cs="Calibri"/>
          <w:color w:val="000000"/>
          <w:szCs w:val="22"/>
          <w:lang w:val="fr-FR"/>
        </w:rPr>
        <w:t xml:space="preserve"> société</w:t>
      </w:r>
      <w:r w:rsidRPr="00EC7CF4">
        <w:rPr>
          <w:rFonts w:ascii="Calibri" w:hAnsi="Calibri" w:cs="Calibri"/>
          <w:color w:val="000000"/>
          <w:szCs w:val="22"/>
          <w:lang w:val="fr-BE"/>
        </w:rPr>
        <w:t xml:space="preserve"> a</w:t>
      </w:r>
      <w:r w:rsidRPr="00EC7CF4">
        <w:rPr>
          <w:rFonts w:ascii="Calibri" w:hAnsi="Calibri" w:cs="Calibri"/>
          <w:color w:val="000000"/>
          <w:szCs w:val="22"/>
          <w:lang w:val="fr-FR"/>
        </w:rPr>
        <w:t xml:space="preserve"> </w:t>
      </w:r>
      <w:r w:rsidR="00010F00" w:rsidRPr="00EC7CF4">
        <w:rPr>
          <w:rFonts w:ascii="Calibri" w:hAnsi="Calibri" w:cs="Calibri"/>
          <w:color w:val="000000"/>
          <w:szCs w:val="22"/>
          <w:lang w:val="fr-FR"/>
        </w:rPr>
        <w:t>mis</w:t>
      </w:r>
      <w:r w:rsidRPr="00EC7CF4">
        <w:rPr>
          <w:rFonts w:ascii="Calibri" w:hAnsi="Calibri" w:cs="Calibri"/>
          <w:color w:val="000000"/>
          <w:szCs w:val="22"/>
          <w:lang w:val="fr-FR"/>
        </w:rPr>
        <w:t xml:space="preserve"> fin au contrat</w:t>
      </w:r>
      <w:r w:rsidRPr="00EC7CF4">
        <w:rPr>
          <w:rFonts w:ascii="Calibri" w:hAnsi="Calibri" w:cs="Calibri"/>
          <w:color w:val="000000"/>
          <w:szCs w:val="22"/>
          <w:lang w:val="fr-BE"/>
        </w:rPr>
        <w:t xml:space="preserve"> de</w:t>
      </w:r>
      <w:r w:rsidRPr="00EC7CF4">
        <w:rPr>
          <w:rFonts w:ascii="Calibri" w:hAnsi="Calibri" w:cs="Calibri"/>
          <w:color w:val="000000"/>
          <w:szCs w:val="22"/>
          <w:lang w:val="fr-FR"/>
        </w:rPr>
        <w:t xml:space="preserve"> travail qui</w:t>
      </w:r>
      <w:r w:rsidRPr="00EC7CF4">
        <w:rPr>
          <w:rFonts w:ascii="Calibri" w:hAnsi="Calibri" w:cs="Calibri"/>
          <w:color w:val="000000"/>
          <w:szCs w:val="22"/>
          <w:lang w:val="fr-BE"/>
        </w:rPr>
        <w:t xml:space="preserve"> la</w:t>
      </w:r>
      <w:r w:rsidRPr="00EC7CF4">
        <w:rPr>
          <w:rFonts w:ascii="Calibri" w:hAnsi="Calibri" w:cs="Calibri"/>
          <w:color w:val="000000"/>
          <w:szCs w:val="22"/>
          <w:lang w:val="fr-FR"/>
        </w:rPr>
        <w:t xml:space="preserve"> liait avec</w:t>
      </w:r>
      <w:r w:rsidRPr="00EC7CF4">
        <w:rPr>
          <w:rFonts w:ascii="Calibri" w:hAnsi="Calibri" w:cs="Calibri"/>
          <w:color w:val="000000"/>
          <w:szCs w:val="22"/>
          <w:lang w:val="fr-BE"/>
        </w:rPr>
        <w:t xml:space="preserve"> Monsieur </w:t>
      </w:r>
      <w:r w:rsidR="00744E66">
        <w:rPr>
          <w:rFonts w:ascii="Calibri" w:hAnsi="Calibri" w:cs="Calibri"/>
          <w:color w:val="000000"/>
          <w:szCs w:val="22"/>
          <w:lang w:val="fr-FR"/>
        </w:rPr>
        <w:t>L</w:t>
      </w:r>
      <w:r w:rsidRPr="00EC7CF4">
        <w:rPr>
          <w:rFonts w:ascii="Calibri" w:hAnsi="Calibri" w:cs="Calibri"/>
          <w:color w:val="000000"/>
          <w:szCs w:val="22"/>
          <w:lang w:val="fr-BE"/>
        </w:rPr>
        <w:t xml:space="preserve"> </w:t>
      </w:r>
      <w:r w:rsidR="00010F00" w:rsidRPr="00EC7CF4">
        <w:rPr>
          <w:rFonts w:ascii="Calibri" w:hAnsi="Calibri" w:cs="Calibri"/>
          <w:color w:val="000000"/>
          <w:szCs w:val="22"/>
          <w:lang w:val="fr-FR"/>
        </w:rPr>
        <w:t>par courrier recommandé du 17 septembre 2021 en invoquant un cas de force majeure suite aux inondations de juillet 2021.</w:t>
      </w:r>
    </w:p>
    <w:p w14:paraId="3EB9EB0A" w14:textId="11B3FD39" w:rsidR="0032639B" w:rsidRPr="00EC7CF4" w:rsidRDefault="0032639B" w:rsidP="0032639B">
      <w:pPr>
        <w:spacing w:before="120"/>
        <w:jc w:val="both"/>
        <w:textAlignment w:val="baseline"/>
        <w:rPr>
          <w:rFonts w:ascii="Calibri" w:hAnsi="Calibri" w:cs="Calibri"/>
          <w:color w:val="000000"/>
          <w:szCs w:val="22"/>
          <w:lang w:val="fr-BE"/>
        </w:rPr>
      </w:pPr>
      <w:r w:rsidRPr="00EC7CF4">
        <w:rPr>
          <w:rFonts w:ascii="Calibri" w:hAnsi="Calibri" w:cs="Calibri"/>
          <w:color w:val="000000"/>
          <w:szCs w:val="22"/>
          <w:lang w:val="fr-BE"/>
        </w:rPr>
        <w:t>Par sa requête déposée au greffe du tribunal du travail de Liège, division Liège, le 1</w:t>
      </w:r>
      <w:r w:rsidRPr="00EC7CF4">
        <w:rPr>
          <w:rFonts w:ascii="Calibri" w:hAnsi="Calibri" w:cs="Calibri"/>
          <w:color w:val="000000"/>
          <w:szCs w:val="22"/>
          <w:vertAlign w:val="superscript"/>
          <w:lang w:val="fr-BE"/>
        </w:rPr>
        <w:t>er</w:t>
      </w:r>
      <w:r w:rsidRPr="00EC7CF4">
        <w:rPr>
          <w:rFonts w:ascii="Calibri" w:hAnsi="Calibri" w:cs="Calibri"/>
          <w:color w:val="000000"/>
          <w:szCs w:val="22"/>
          <w:lang w:val="fr-BE"/>
        </w:rPr>
        <w:t xml:space="preserve"> février 2022, </w:t>
      </w:r>
      <w:r w:rsidRPr="0032639B">
        <w:rPr>
          <w:rFonts w:ascii="Calibri" w:hAnsi="Calibri" w:cs="Calibri"/>
          <w:color w:val="000000"/>
          <w:szCs w:val="22"/>
          <w:lang w:val="fr-BE"/>
        </w:rPr>
        <w:t xml:space="preserve">Monsieur </w:t>
      </w:r>
      <w:proofErr w:type="spellStart"/>
      <w:r w:rsidR="00744E66">
        <w:rPr>
          <w:rFonts w:ascii="Calibri" w:hAnsi="Calibri" w:cs="Calibri"/>
          <w:color w:val="000000"/>
          <w:szCs w:val="22"/>
          <w:lang w:val="fr-BE"/>
        </w:rPr>
        <w:t>L</w:t>
      </w:r>
      <w:proofErr w:type="spellEnd"/>
      <w:r>
        <w:rPr>
          <w:rFonts w:ascii="Calibri" w:hAnsi="Calibri" w:cs="Calibri"/>
          <w:color w:val="000000"/>
          <w:szCs w:val="22"/>
          <w:lang w:val="fr-BE"/>
        </w:rPr>
        <w:t xml:space="preserve"> demande :</w:t>
      </w:r>
    </w:p>
    <w:p w14:paraId="7D7AB758" w14:textId="77777777" w:rsidR="0032639B" w:rsidRPr="00EC7CF4" w:rsidRDefault="0032639B" w:rsidP="0032639B">
      <w:pPr>
        <w:numPr>
          <w:ilvl w:val="0"/>
          <w:numId w:val="47"/>
        </w:numPr>
        <w:jc w:val="both"/>
        <w:textAlignment w:val="baseline"/>
        <w:rPr>
          <w:rFonts w:ascii="Calibri" w:hAnsi="Calibri" w:cs="Calibri"/>
          <w:color w:val="000000"/>
          <w:szCs w:val="22"/>
          <w:lang w:val="fr-BE"/>
        </w:rPr>
      </w:pPr>
      <w:r w:rsidRPr="00EC7CF4">
        <w:rPr>
          <w:rFonts w:ascii="Calibri" w:hAnsi="Calibri" w:cs="Calibri"/>
          <w:color w:val="000000"/>
          <w:szCs w:val="22"/>
          <w:lang w:val="fr-BE"/>
        </w:rPr>
        <w:t xml:space="preserve">de dire </w:t>
      </w:r>
      <w:r w:rsidR="00ED2270">
        <w:rPr>
          <w:rFonts w:ascii="Calibri" w:hAnsi="Calibri" w:cs="Calibri"/>
          <w:color w:val="000000"/>
          <w:szCs w:val="22"/>
          <w:lang w:val="fr-BE"/>
        </w:rPr>
        <w:t xml:space="preserve">son </w:t>
      </w:r>
      <w:r w:rsidRPr="00EC7CF4">
        <w:rPr>
          <w:rFonts w:ascii="Calibri" w:hAnsi="Calibri" w:cs="Calibri"/>
          <w:color w:val="000000"/>
          <w:szCs w:val="22"/>
          <w:lang w:val="fr-BE"/>
        </w:rPr>
        <w:t>action recevable et fondée,</w:t>
      </w:r>
    </w:p>
    <w:p w14:paraId="67D8AD91" w14:textId="77777777" w:rsidR="0032639B" w:rsidRPr="00EC7CF4" w:rsidRDefault="00ED2270" w:rsidP="0032639B">
      <w:pPr>
        <w:numPr>
          <w:ilvl w:val="0"/>
          <w:numId w:val="47"/>
        </w:numPr>
        <w:jc w:val="both"/>
        <w:textAlignment w:val="baseline"/>
        <w:rPr>
          <w:rFonts w:ascii="Calibri" w:hAnsi="Calibri" w:cs="Calibri"/>
          <w:color w:val="000000"/>
          <w:szCs w:val="22"/>
          <w:lang w:val="fr-BE"/>
        </w:rPr>
      </w:pPr>
      <w:r>
        <w:rPr>
          <w:rFonts w:ascii="Calibri" w:hAnsi="Calibri" w:cs="Calibri"/>
          <w:color w:val="000000"/>
          <w:szCs w:val="22"/>
          <w:lang w:val="fr-BE"/>
        </w:rPr>
        <w:t>d</w:t>
      </w:r>
      <w:r w:rsidR="0032639B" w:rsidRPr="00EC7CF4">
        <w:rPr>
          <w:rFonts w:ascii="Calibri" w:hAnsi="Calibri" w:cs="Calibri"/>
          <w:color w:val="000000"/>
          <w:szCs w:val="22"/>
          <w:lang w:val="fr-BE"/>
        </w:rPr>
        <w:t xml:space="preserve">e condamner la société à lui payer la somme de 24.658,61 € bruts à titre d'indemnité compensatoire de préavis, à majorer des intérêts de retard au taux légal depuis le 17 septembre 2021, </w:t>
      </w:r>
    </w:p>
    <w:p w14:paraId="7E878497" w14:textId="77777777" w:rsidR="0032639B" w:rsidRPr="00EC7CF4" w:rsidRDefault="0032639B" w:rsidP="0032639B">
      <w:pPr>
        <w:numPr>
          <w:ilvl w:val="0"/>
          <w:numId w:val="47"/>
        </w:numPr>
        <w:jc w:val="both"/>
        <w:textAlignment w:val="baseline"/>
        <w:rPr>
          <w:rFonts w:ascii="Calibri" w:hAnsi="Calibri" w:cs="Calibri"/>
          <w:color w:val="000000"/>
          <w:szCs w:val="22"/>
          <w:lang w:val="fr-BE"/>
        </w:rPr>
      </w:pPr>
      <w:r w:rsidRPr="00EC7CF4">
        <w:rPr>
          <w:rFonts w:ascii="Calibri" w:hAnsi="Calibri" w:cs="Calibri"/>
          <w:color w:val="000000"/>
          <w:szCs w:val="22"/>
          <w:lang w:val="fr-BE"/>
        </w:rPr>
        <w:t>d’assortir la décision à intervenir de l'exécution provisoire sans possibilité de caution ni de cantonnement,</w:t>
      </w:r>
    </w:p>
    <w:p w14:paraId="2FF68ACB" w14:textId="77777777" w:rsidR="00590F56" w:rsidRPr="00EC7CF4" w:rsidRDefault="0032639B" w:rsidP="0032639B">
      <w:pPr>
        <w:numPr>
          <w:ilvl w:val="0"/>
          <w:numId w:val="47"/>
        </w:numPr>
        <w:jc w:val="both"/>
        <w:rPr>
          <w:rFonts w:ascii="Calibri" w:hAnsi="Calibri" w:cs="Calibri"/>
          <w:color w:val="000000"/>
          <w:szCs w:val="22"/>
          <w:lang w:val="fr-BE"/>
        </w:rPr>
      </w:pPr>
      <w:r w:rsidRPr="00EC7CF4">
        <w:rPr>
          <w:rFonts w:ascii="Calibri" w:hAnsi="Calibri" w:cs="Calibri"/>
          <w:color w:val="000000"/>
          <w:szCs w:val="22"/>
          <w:lang w:val="fr-BE"/>
        </w:rPr>
        <w:t>de condamner la société aux dépens.</w:t>
      </w:r>
    </w:p>
    <w:p w14:paraId="203763FE" w14:textId="77777777" w:rsidR="0032639B" w:rsidRDefault="0032639B" w:rsidP="0032639B">
      <w:pPr>
        <w:spacing w:before="120"/>
        <w:jc w:val="both"/>
        <w:rPr>
          <w:rFonts w:ascii="Calibri" w:eastAsia="Tahoma" w:hAnsi="Calibri" w:cs="Calibri"/>
          <w:color w:val="000000"/>
          <w:lang w:val="fr-FR"/>
        </w:rPr>
      </w:pPr>
      <w:r w:rsidRPr="00EC7CF4">
        <w:rPr>
          <w:rFonts w:ascii="Calibri" w:hAnsi="Calibri" w:cs="Calibri"/>
          <w:color w:val="000000"/>
          <w:lang w:val="fr-BE"/>
        </w:rPr>
        <w:t xml:space="preserve">Par ses dernières conclusions, il formule les mêmes demandes en précisant qu’il </w:t>
      </w:r>
      <w:r w:rsidRPr="00EC7CF4">
        <w:rPr>
          <w:rFonts w:ascii="Calibri" w:eastAsia="Tahoma" w:hAnsi="Calibri" w:cs="Calibri"/>
          <w:color w:val="000000"/>
          <w:lang w:val="fr-FR"/>
        </w:rPr>
        <w:t>liquide</w:t>
      </w:r>
      <w:r w:rsidRPr="00EC7CF4">
        <w:rPr>
          <w:rFonts w:ascii="Calibri" w:eastAsia="Tahoma" w:hAnsi="Calibri" w:cs="Calibri"/>
          <w:color w:val="000000"/>
          <w:lang w:val="fr-BE"/>
        </w:rPr>
        <w:t xml:space="preserve"> ses dépens à</w:t>
      </w:r>
      <w:r w:rsidRPr="00EC7CF4">
        <w:rPr>
          <w:rFonts w:ascii="Calibri" w:eastAsia="Tahoma" w:hAnsi="Calibri" w:cs="Calibri"/>
          <w:color w:val="000000"/>
          <w:lang w:val="fr-FR"/>
        </w:rPr>
        <w:t xml:space="preserve"> l'indemnité</w:t>
      </w:r>
      <w:r w:rsidRPr="00EC7CF4">
        <w:rPr>
          <w:rFonts w:ascii="Calibri" w:eastAsia="Tahoma" w:hAnsi="Calibri" w:cs="Calibri"/>
          <w:color w:val="000000"/>
          <w:lang w:val="fr-BE"/>
        </w:rPr>
        <w:t xml:space="preserve"> de</w:t>
      </w:r>
      <w:r w:rsidRPr="00EC7CF4">
        <w:rPr>
          <w:rFonts w:ascii="Calibri" w:eastAsia="Tahoma" w:hAnsi="Calibri" w:cs="Calibri"/>
          <w:color w:val="000000"/>
          <w:lang w:val="fr-FR"/>
        </w:rPr>
        <w:t xml:space="preserve"> procédure</w:t>
      </w:r>
      <w:r w:rsidRPr="00EC7CF4">
        <w:rPr>
          <w:rFonts w:ascii="Calibri" w:eastAsia="Tahoma" w:hAnsi="Calibri" w:cs="Calibri"/>
          <w:color w:val="000000"/>
          <w:lang w:val="fr-BE"/>
        </w:rPr>
        <w:t xml:space="preserve">  de 2.800 €, à</w:t>
      </w:r>
      <w:r w:rsidRPr="00EC7CF4">
        <w:rPr>
          <w:rFonts w:ascii="Calibri" w:eastAsia="Tahoma" w:hAnsi="Calibri" w:cs="Calibri"/>
          <w:color w:val="000000"/>
          <w:lang w:val="fr-FR"/>
        </w:rPr>
        <w:t xml:space="preserve"> majorer</w:t>
      </w:r>
      <w:r w:rsidRPr="00EC7CF4">
        <w:rPr>
          <w:rFonts w:ascii="Calibri" w:eastAsia="Tahoma" w:hAnsi="Calibri" w:cs="Calibri"/>
          <w:color w:val="000000"/>
          <w:lang w:val="fr-BE"/>
        </w:rPr>
        <w:t xml:space="preserve"> des 22€ de</w:t>
      </w:r>
      <w:r w:rsidRPr="00EC7CF4">
        <w:rPr>
          <w:rFonts w:ascii="Calibri" w:eastAsia="Tahoma" w:hAnsi="Calibri" w:cs="Calibri"/>
          <w:color w:val="000000"/>
          <w:lang w:val="fr-FR"/>
        </w:rPr>
        <w:t xml:space="preserve"> contribution</w:t>
      </w:r>
      <w:r w:rsidRPr="00EC7CF4">
        <w:rPr>
          <w:rFonts w:ascii="Calibri" w:eastAsia="Tahoma" w:hAnsi="Calibri" w:cs="Calibri"/>
          <w:color w:val="000000"/>
          <w:lang w:val="fr-BE"/>
        </w:rPr>
        <w:t xml:space="preserve"> à</w:t>
      </w:r>
      <w:r w:rsidRPr="00EC7CF4">
        <w:rPr>
          <w:rFonts w:ascii="Calibri" w:eastAsia="Tahoma" w:hAnsi="Calibri" w:cs="Calibri"/>
          <w:color w:val="000000"/>
          <w:lang w:val="fr-FR"/>
        </w:rPr>
        <w:t xml:space="preserve"> l'aide juridique.</w:t>
      </w:r>
    </w:p>
    <w:p w14:paraId="0803BD60" w14:textId="77777777" w:rsidR="00507BCC" w:rsidRDefault="00507BCC" w:rsidP="0032639B">
      <w:pPr>
        <w:spacing w:before="120"/>
        <w:jc w:val="both"/>
        <w:rPr>
          <w:rFonts w:ascii="Calibri" w:eastAsia="Tahoma" w:hAnsi="Calibri" w:cs="Calibri"/>
          <w:color w:val="000000"/>
          <w:lang w:val="fr-FR"/>
        </w:rPr>
      </w:pPr>
    </w:p>
    <w:p w14:paraId="1284C4E6" w14:textId="77777777" w:rsidR="007A336C" w:rsidRPr="007A336C" w:rsidRDefault="007A336C" w:rsidP="007A336C">
      <w:pPr>
        <w:pStyle w:val="Paragraphedeliste"/>
        <w:numPr>
          <w:ilvl w:val="0"/>
          <w:numId w:val="38"/>
        </w:numPr>
        <w:ind w:left="0" w:firstLine="0"/>
        <w:jc w:val="both"/>
        <w:rPr>
          <w:rFonts w:cs="Calibri"/>
          <w:b/>
          <w:sz w:val="24"/>
          <w:szCs w:val="24"/>
          <w:u w:val="single"/>
          <w:lang w:val="fr-BE"/>
        </w:rPr>
      </w:pPr>
      <w:r w:rsidRPr="007A336C">
        <w:rPr>
          <w:rFonts w:cs="Calibri"/>
          <w:b/>
          <w:sz w:val="24"/>
          <w:szCs w:val="24"/>
          <w:u w:val="single"/>
          <w:lang w:val="fr-BE"/>
        </w:rPr>
        <w:t>Position des parties</w:t>
      </w:r>
    </w:p>
    <w:p w14:paraId="0A8267CD" w14:textId="23A70CEC" w:rsidR="0056671A" w:rsidRDefault="007A336C" w:rsidP="007A336C">
      <w:pPr>
        <w:jc w:val="both"/>
        <w:rPr>
          <w:rFonts w:ascii="Calibri" w:hAnsi="Calibri" w:cs="Arial"/>
          <w:iCs/>
          <w:lang w:val="fr-BE"/>
        </w:rPr>
      </w:pPr>
      <w:r w:rsidRPr="003A2BEC">
        <w:rPr>
          <w:rFonts w:ascii="Calibri" w:hAnsi="Calibri" w:cs="Arial"/>
          <w:b/>
          <w:bCs/>
          <w:iCs/>
          <w:sz w:val="22"/>
          <w:szCs w:val="22"/>
          <w:lang w:val="fr-BE"/>
        </w:rPr>
        <w:t xml:space="preserve">Monsieur </w:t>
      </w:r>
      <w:proofErr w:type="spellStart"/>
      <w:r w:rsidR="00744E66">
        <w:rPr>
          <w:rFonts w:ascii="Calibri" w:hAnsi="Calibri" w:cs="Arial"/>
          <w:b/>
          <w:bCs/>
          <w:iCs/>
          <w:sz w:val="22"/>
          <w:szCs w:val="22"/>
          <w:lang w:val="fr-BE"/>
        </w:rPr>
        <w:t>L</w:t>
      </w:r>
      <w:proofErr w:type="spellEnd"/>
      <w:r w:rsidR="003A2BEC" w:rsidRPr="003A2BEC">
        <w:rPr>
          <w:rFonts w:ascii="Calibri" w:hAnsi="Calibri" w:cs="Arial"/>
          <w:b/>
          <w:bCs/>
          <w:iCs/>
          <w:sz w:val="22"/>
          <w:szCs w:val="22"/>
          <w:lang w:val="fr-BE"/>
        </w:rPr>
        <w:t xml:space="preserve"> </w:t>
      </w:r>
      <w:r w:rsidR="003A2BEC" w:rsidRPr="003A2BEC">
        <w:rPr>
          <w:rFonts w:ascii="Calibri" w:hAnsi="Calibri" w:cs="Arial"/>
          <w:iCs/>
          <w:lang w:val="fr-BE"/>
        </w:rPr>
        <w:t xml:space="preserve">soutient que la société aurait pu poursuivre </w:t>
      </w:r>
      <w:r w:rsidR="003A2BEC">
        <w:rPr>
          <w:rFonts w:ascii="Calibri" w:hAnsi="Calibri" w:cs="Arial"/>
          <w:iCs/>
          <w:lang w:val="fr-BE"/>
        </w:rPr>
        <w:t xml:space="preserve">une autre activité qu’elle exerçait également à savoir les traitements thermiques de métaux à base d’eau et d’air. Il indique qu’elle avait également une activité en hydro-électricité et montage de turbines. Il explique </w:t>
      </w:r>
      <w:r w:rsidR="0056671A">
        <w:rPr>
          <w:rFonts w:ascii="Calibri" w:hAnsi="Calibri" w:cs="Arial"/>
          <w:iCs/>
          <w:lang w:val="fr-BE"/>
        </w:rPr>
        <w:t xml:space="preserve">avoir travaillé 7 jours en août 2021 afin de </w:t>
      </w:r>
      <w:r w:rsidR="0056671A">
        <w:rPr>
          <w:rFonts w:ascii="Calibri" w:hAnsi="Calibri" w:cs="Arial"/>
          <w:iCs/>
          <w:lang w:val="fr-BE"/>
        </w:rPr>
        <w:lastRenderedPageBreak/>
        <w:t>nettoyer les machines et remettre les fours en ordre si bien que les fours étaient de nouveau opérationnels tant pour les trempes à l’eau et à l’air que pour les traitements à l’huile. Il estime donc que l’activité aurait pu reprendre.</w:t>
      </w:r>
    </w:p>
    <w:p w14:paraId="47D4D872" w14:textId="77777777" w:rsidR="003A2BEC" w:rsidRDefault="003A2BEC" w:rsidP="007A336C">
      <w:pPr>
        <w:jc w:val="both"/>
        <w:rPr>
          <w:rFonts w:ascii="Calibri" w:hAnsi="Calibri" w:cs="Arial"/>
          <w:iCs/>
          <w:lang w:val="fr-BE"/>
        </w:rPr>
      </w:pPr>
      <w:r>
        <w:rPr>
          <w:rFonts w:ascii="Calibri" w:hAnsi="Calibri" w:cs="Arial"/>
          <w:iCs/>
          <w:lang w:val="fr-BE"/>
        </w:rPr>
        <w:t>Il invoque que la société a reçu une indemnisation de 60.000 € de la Région wallonne qui aurait pu permettre de relancer l’activité.</w:t>
      </w:r>
    </w:p>
    <w:p w14:paraId="4B80775D" w14:textId="77777777" w:rsidR="003A2BEC" w:rsidRDefault="003A2BEC" w:rsidP="007A336C">
      <w:pPr>
        <w:jc w:val="both"/>
        <w:rPr>
          <w:rFonts w:ascii="Calibri" w:hAnsi="Calibri" w:cs="Arial"/>
          <w:iCs/>
          <w:lang w:val="fr-BE"/>
        </w:rPr>
      </w:pPr>
      <w:r>
        <w:rPr>
          <w:rFonts w:ascii="Calibri" w:hAnsi="Calibri" w:cs="Arial"/>
          <w:iCs/>
          <w:lang w:val="fr-BE"/>
        </w:rPr>
        <w:t>Il rappelle que la société était locataire du hall industriel et aurait pu trouver un autre lieu d’exploitation.</w:t>
      </w:r>
      <w:r w:rsidR="001743BB">
        <w:rPr>
          <w:rFonts w:ascii="Calibri" w:hAnsi="Calibri" w:cs="Arial"/>
          <w:iCs/>
          <w:lang w:val="fr-BE"/>
        </w:rPr>
        <w:t xml:space="preserve"> Il indique d’ailleurs que la société a un autre site d’exploitation à Herstal où il aurait pu être affecté.</w:t>
      </w:r>
    </w:p>
    <w:p w14:paraId="1A6FFE7C" w14:textId="77777777" w:rsidR="003A2BEC" w:rsidRDefault="003A2BEC" w:rsidP="007A336C">
      <w:pPr>
        <w:jc w:val="both"/>
        <w:rPr>
          <w:rFonts w:ascii="Calibri" w:hAnsi="Calibri" w:cs="Arial"/>
          <w:iCs/>
          <w:lang w:val="fr-BE"/>
        </w:rPr>
      </w:pPr>
      <w:r>
        <w:rPr>
          <w:rFonts w:ascii="Calibri" w:hAnsi="Calibri" w:cs="Arial"/>
          <w:iCs/>
          <w:lang w:val="fr-BE"/>
        </w:rPr>
        <w:t>Il soutient qu’en réalité la société n’investissait plus dans l’activité de traitement thermique des métaux et que c’est lui-même avec sa seule collègue encore affectée à cette activité qui devaient faire l</w:t>
      </w:r>
      <w:r w:rsidR="001743BB">
        <w:rPr>
          <w:rFonts w:ascii="Calibri" w:hAnsi="Calibri" w:cs="Arial"/>
          <w:iCs/>
          <w:lang w:val="fr-BE"/>
        </w:rPr>
        <w:t>a</w:t>
      </w:r>
      <w:r>
        <w:rPr>
          <w:rFonts w:ascii="Calibri" w:hAnsi="Calibri" w:cs="Arial"/>
          <w:iCs/>
          <w:lang w:val="fr-BE"/>
        </w:rPr>
        <w:t xml:space="preserve"> maint</w:t>
      </w:r>
      <w:r w:rsidR="001743BB">
        <w:rPr>
          <w:rFonts w:ascii="Calibri" w:hAnsi="Calibri" w:cs="Arial"/>
          <w:iCs/>
          <w:lang w:val="fr-BE"/>
        </w:rPr>
        <w:t>enance</w:t>
      </w:r>
      <w:r>
        <w:rPr>
          <w:rFonts w:ascii="Calibri" w:hAnsi="Calibri" w:cs="Arial"/>
          <w:iCs/>
          <w:lang w:val="fr-BE"/>
        </w:rPr>
        <w:t xml:space="preserve"> des outillages avec les moyens du bord et sans équipements adéquats.</w:t>
      </w:r>
      <w:r w:rsidR="001743BB">
        <w:rPr>
          <w:rFonts w:ascii="Calibri" w:hAnsi="Calibri" w:cs="Arial"/>
          <w:iCs/>
          <w:lang w:val="fr-BE"/>
        </w:rPr>
        <w:t xml:space="preserve"> Il en conclut que la société a profité de l’occasion des inondations pour mettre fin au contrat de travail</w:t>
      </w:r>
      <w:r w:rsidR="00ED2270">
        <w:rPr>
          <w:rFonts w:ascii="Calibri" w:hAnsi="Calibri" w:cs="Arial"/>
          <w:iCs/>
          <w:lang w:val="fr-BE"/>
        </w:rPr>
        <w:t>, à moindre coût,</w:t>
      </w:r>
      <w:r w:rsidR="001743BB">
        <w:rPr>
          <w:rFonts w:ascii="Calibri" w:hAnsi="Calibri" w:cs="Arial"/>
          <w:iCs/>
          <w:lang w:val="fr-BE"/>
        </w:rPr>
        <w:t xml:space="preserve"> en invoquant un cas de force majeure.</w:t>
      </w:r>
    </w:p>
    <w:p w14:paraId="55828A67" w14:textId="77777777" w:rsidR="003A2BEC" w:rsidRDefault="003A2BEC" w:rsidP="007A336C">
      <w:pPr>
        <w:jc w:val="both"/>
        <w:rPr>
          <w:rFonts w:ascii="Calibri" w:hAnsi="Calibri" w:cs="Arial"/>
          <w:iCs/>
          <w:lang w:val="fr-BE"/>
        </w:rPr>
      </w:pPr>
      <w:r>
        <w:rPr>
          <w:rFonts w:ascii="Calibri" w:hAnsi="Calibri" w:cs="Arial"/>
          <w:iCs/>
          <w:lang w:val="fr-BE"/>
        </w:rPr>
        <w:t>Il fait valoir qu’il était responsable de production mais était aussi formé comme électricien, mécanicien et soudeur si bien qu’il pouvait être polyvalent</w:t>
      </w:r>
      <w:r w:rsidR="0056671A">
        <w:rPr>
          <w:rFonts w:ascii="Calibri" w:hAnsi="Calibri" w:cs="Arial"/>
          <w:iCs/>
          <w:lang w:val="fr-BE"/>
        </w:rPr>
        <w:t>.</w:t>
      </w:r>
    </w:p>
    <w:p w14:paraId="0C046378" w14:textId="77777777" w:rsidR="0056671A" w:rsidRDefault="0056671A" w:rsidP="007A336C">
      <w:pPr>
        <w:jc w:val="both"/>
        <w:rPr>
          <w:rFonts w:ascii="Calibri" w:hAnsi="Calibri" w:cs="Arial"/>
          <w:iCs/>
          <w:lang w:val="fr-BE"/>
        </w:rPr>
      </w:pPr>
      <w:r>
        <w:rPr>
          <w:rFonts w:ascii="Calibri" w:hAnsi="Calibri" w:cs="Arial"/>
          <w:iCs/>
          <w:lang w:val="fr-BE"/>
        </w:rPr>
        <w:t>Il explique qu’il aurait pu poursuivre son contrat de travail en étant affecté à l’activité hydro-électrique puisqu’il avait déjà, par le passé, effectué des réparations, du montage et démontage</w:t>
      </w:r>
      <w:r w:rsidR="001743BB">
        <w:rPr>
          <w:rFonts w:ascii="Calibri" w:hAnsi="Calibri" w:cs="Arial"/>
          <w:iCs/>
          <w:lang w:val="fr-BE"/>
        </w:rPr>
        <w:t xml:space="preserve"> de différents équipements électroniques et électriques.</w:t>
      </w:r>
    </w:p>
    <w:p w14:paraId="1F68A21A" w14:textId="77777777" w:rsidR="001743BB" w:rsidRPr="003A2BEC" w:rsidRDefault="001743BB" w:rsidP="007A336C">
      <w:pPr>
        <w:jc w:val="both"/>
        <w:rPr>
          <w:rFonts w:ascii="Calibri" w:hAnsi="Calibri" w:cs="Arial"/>
          <w:iCs/>
          <w:lang w:val="fr-BE"/>
        </w:rPr>
      </w:pPr>
      <w:r>
        <w:rPr>
          <w:rFonts w:ascii="Calibri" w:hAnsi="Calibri" w:cs="Arial"/>
          <w:iCs/>
          <w:lang w:val="fr-BE"/>
        </w:rPr>
        <w:t>Il conclut que l’exécution du contrat de travail aurait pu être poursuivie et qu’il n’y a pas de cas de force majeure démontré par la société si bien qu’elle doit être condamnée à lui payer une indemnité compensatoire de préavis.</w:t>
      </w:r>
    </w:p>
    <w:p w14:paraId="0C1F7912" w14:textId="77777777" w:rsidR="007A336C" w:rsidRPr="003A2BEC" w:rsidRDefault="007A336C" w:rsidP="007A336C">
      <w:pPr>
        <w:jc w:val="both"/>
        <w:rPr>
          <w:rFonts w:ascii="Calibri" w:hAnsi="Calibri" w:cs="Arial"/>
          <w:iCs/>
          <w:lang w:val="fr-BE"/>
        </w:rPr>
      </w:pPr>
    </w:p>
    <w:p w14:paraId="2E744ECE" w14:textId="77777777" w:rsidR="007A336C" w:rsidRPr="00D95C83" w:rsidRDefault="007A336C" w:rsidP="007A336C">
      <w:pPr>
        <w:jc w:val="both"/>
        <w:rPr>
          <w:rFonts w:ascii="Calibri" w:hAnsi="Calibri" w:cs="Calibri"/>
          <w:lang w:val="fr-BE"/>
        </w:rPr>
      </w:pPr>
      <w:r w:rsidRPr="00D95C83">
        <w:rPr>
          <w:rFonts w:ascii="Calibri" w:hAnsi="Calibri" w:cs="Arial"/>
          <w:b/>
          <w:bCs/>
          <w:iCs/>
          <w:lang w:val="fr-BE"/>
        </w:rPr>
        <w:t>La société</w:t>
      </w:r>
      <w:r w:rsidR="00D95C83" w:rsidRPr="00D95C83">
        <w:rPr>
          <w:rFonts w:ascii="Calibri" w:hAnsi="Calibri" w:cs="Arial"/>
          <w:b/>
          <w:bCs/>
          <w:iCs/>
          <w:lang w:val="fr-BE"/>
        </w:rPr>
        <w:t xml:space="preserve"> </w:t>
      </w:r>
      <w:r w:rsidR="00D95C83" w:rsidRPr="00D95C83">
        <w:rPr>
          <w:rFonts w:ascii="Calibri" w:hAnsi="Calibri" w:cs="Arial"/>
          <w:iCs/>
          <w:lang w:val="fr-BE"/>
        </w:rPr>
        <w:t>soutient qu’elle n’a reçu aucune indemnisation suite au sinistre qui a totalement détruit ses installations.</w:t>
      </w:r>
    </w:p>
    <w:p w14:paraId="3EFFEF35" w14:textId="77777777" w:rsidR="007A336C" w:rsidRDefault="00F702F6" w:rsidP="007A336C">
      <w:pPr>
        <w:jc w:val="both"/>
        <w:rPr>
          <w:rFonts w:ascii="Calibri" w:hAnsi="Calibri" w:cs="Calibri"/>
          <w:bCs/>
          <w:lang w:val="fr-BE"/>
        </w:rPr>
      </w:pPr>
      <w:r w:rsidRPr="00F702F6">
        <w:rPr>
          <w:rFonts w:ascii="Calibri" w:hAnsi="Calibri" w:cs="Calibri"/>
          <w:bCs/>
          <w:lang w:val="fr-BE"/>
        </w:rPr>
        <w:t>Elle explique que les activités de traitement thermique des métaux à base d’eau et d’air ne représentent qu’une petite partie de son chiffre d’affaire</w:t>
      </w:r>
      <w:r w:rsidR="001517FC">
        <w:rPr>
          <w:rFonts w:ascii="Calibri" w:hAnsi="Calibri" w:cs="Calibri"/>
          <w:bCs/>
          <w:lang w:val="fr-BE"/>
        </w:rPr>
        <w:t>s</w:t>
      </w:r>
      <w:r>
        <w:rPr>
          <w:rFonts w:ascii="Calibri" w:hAnsi="Calibri" w:cs="Calibri"/>
          <w:bCs/>
          <w:lang w:val="fr-BE"/>
        </w:rPr>
        <w:t xml:space="preserve"> et que les fours sont nécessaires pour exercer cette activité, or, ceux-ci ont été endommagés.</w:t>
      </w:r>
    </w:p>
    <w:p w14:paraId="7B888AD5" w14:textId="65B92F68" w:rsidR="00F702F6" w:rsidRDefault="00F702F6" w:rsidP="007A336C">
      <w:pPr>
        <w:jc w:val="both"/>
        <w:rPr>
          <w:rFonts w:ascii="Calibri" w:hAnsi="Calibri" w:cs="Calibri"/>
          <w:bCs/>
          <w:lang w:val="fr-BE"/>
        </w:rPr>
      </w:pPr>
      <w:r>
        <w:rPr>
          <w:rFonts w:ascii="Calibri" w:hAnsi="Calibri" w:cs="Calibri"/>
          <w:bCs/>
          <w:lang w:val="fr-BE"/>
        </w:rPr>
        <w:t xml:space="preserve">En ce qui concerne l’activité hydro-électrique, elle explique que si </w:t>
      </w:r>
      <w:bookmarkStart w:id="2" w:name="_Hlk119056891"/>
      <w:r>
        <w:rPr>
          <w:rFonts w:ascii="Calibri" w:hAnsi="Calibri" w:cs="Calibri"/>
          <w:bCs/>
          <w:lang w:val="fr-BE"/>
        </w:rPr>
        <w:t xml:space="preserve">Monsieur </w:t>
      </w:r>
      <w:r w:rsidR="00744E66">
        <w:rPr>
          <w:rFonts w:ascii="Calibri" w:hAnsi="Calibri" w:cs="Calibri"/>
          <w:bCs/>
          <w:lang w:val="fr-BE"/>
        </w:rPr>
        <w:t>L</w:t>
      </w:r>
      <w:r>
        <w:rPr>
          <w:rFonts w:ascii="Calibri" w:hAnsi="Calibri" w:cs="Calibri"/>
          <w:bCs/>
          <w:lang w:val="fr-BE"/>
        </w:rPr>
        <w:t xml:space="preserve"> </w:t>
      </w:r>
      <w:bookmarkEnd w:id="2"/>
      <w:r>
        <w:rPr>
          <w:rFonts w:ascii="Calibri" w:hAnsi="Calibri" w:cs="Calibri"/>
          <w:bCs/>
          <w:lang w:val="fr-BE"/>
        </w:rPr>
        <w:t>a effectué par le passé certaines prestations de maintenance, il n’avait cependant pas le profil pour assurer la production dans cette branche d’activité.</w:t>
      </w:r>
    </w:p>
    <w:p w14:paraId="404311A1" w14:textId="77777777" w:rsidR="006653ED" w:rsidRDefault="006653ED" w:rsidP="007A336C">
      <w:pPr>
        <w:jc w:val="both"/>
        <w:rPr>
          <w:rFonts w:ascii="Calibri" w:hAnsi="Calibri" w:cs="Calibri"/>
          <w:bCs/>
          <w:lang w:val="fr-BE"/>
        </w:rPr>
      </w:pPr>
      <w:r>
        <w:rPr>
          <w:rFonts w:ascii="Calibri" w:hAnsi="Calibri" w:cs="Calibri"/>
          <w:bCs/>
          <w:lang w:val="fr-BE"/>
        </w:rPr>
        <w:t>En ce qui concerne l’activité développée sur le site de Herstal, elle explique que ce n’est pas exactement la même activité même si la nature du procédé est identique. De plus, il y avait déjà assez de travailleurs dont le profil correspondait aux nécessités du travail à réaliser sur site et il n’était pas économiquement possible d’affecter un travailleur supplémentaire sur ce site.</w:t>
      </w:r>
    </w:p>
    <w:p w14:paraId="680817E4" w14:textId="531F0C15" w:rsidR="006653ED" w:rsidRPr="00F702F6" w:rsidRDefault="006653ED" w:rsidP="007A336C">
      <w:pPr>
        <w:jc w:val="both"/>
        <w:rPr>
          <w:rFonts w:ascii="Calibri" w:hAnsi="Calibri" w:cs="Calibri"/>
          <w:bCs/>
          <w:lang w:val="fr-BE"/>
        </w:rPr>
      </w:pPr>
      <w:r>
        <w:rPr>
          <w:rFonts w:ascii="Calibri" w:hAnsi="Calibri" w:cs="Calibri"/>
          <w:bCs/>
          <w:lang w:val="fr-BE"/>
        </w:rPr>
        <w:t xml:space="preserve">Elle estime que même si une partie de l’outillage a pu être remis en état notamment grâce au travail effectué par Monsieur </w:t>
      </w:r>
      <w:r w:rsidR="00744E66">
        <w:rPr>
          <w:rFonts w:ascii="Calibri" w:hAnsi="Calibri" w:cs="Calibri"/>
          <w:bCs/>
          <w:lang w:val="fr-BE"/>
        </w:rPr>
        <w:t>L</w:t>
      </w:r>
      <w:r>
        <w:rPr>
          <w:rFonts w:ascii="Calibri" w:hAnsi="Calibri" w:cs="Calibri"/>
          <w:bCs/>
          <w:lang w:val="fr-BE"/>
        </w:rPr>
        <w:t xml:space="preserve"> en août 2021, il aurait été imprudent de relancer ces machines dont la durée de vie aurait certainement été limitée vu les dégâts subis et il aurait aussi fallu obtenir les autorisations nécessaires au niveau environnemental et de la sécurité.</w:t>
      </w:r>
    </w:p>
    <w:p w14:paraId="19896DD5" w14:textId="77777777" w:rsidR="007A336C" w:rsidRDefault="00CC6F35" w:rsidP="007A336C">
      <w:pPr>
        <w:jc w:val="both"/>
        <w:rPr>
          <w:rFonts w:ascii="Calibri" w:hAnsi="Calibri" w:cs="Calibri"/>
          <w:bCs/>
          <w:lang w:val="fr-BE"/>
        </w:rPr>
      </w:pPr>
      <w:r>
        <w:rPr>
          <w:rFonts w:ascii="Calibri" w:hAnsi="Calibri" w:cs="Calibri"/>
          <w:bCs/>
          <w:lang w:val="fr-BE"/>
        </w:rPr>
        <w:t>Elle réfute avoir perçu une indemnisation de la Région wallonne.</w:t>
      </w:r>
    </w:p>
    <w:p w14:paraId="48473C5A" w14:textId="7241650F" w:rsidR="00CC6F35" w:rsidRDefault="00CC6F35" w:rsidP="007A336C">
      <w:pPr>
        <w:jc w:val="both"/>
        <w:rPr>
          <w:rFonts w:ascii="Calibri" w:hAnsi="Calibri" w:cs="Calibri"/>
          <w:bCs/>
          <w:lang w:val="fr-BE"/>
        </w:rPr>
      </w:pPr>
      <w:r>
        <w:rPr>
          <w:rFonts w:ascii="Calibri" w:hAnsi="Calibri" w:cs="Calibri"/>
          <w:bCs/>
          <w:lang w:val="fr-BE"/>
        </w:rPr>
        <w:t xml:space="preserve">A cet égard, elle rappelle que ce n’est que le 20 octobre 2021 que la reconnaissance des inondations survenues entre les 14 et 16 juillet 2021 en tant que calamité naturelle publique a été publiée au Moniteur belge. Le contrat de </w:t>
      </w:r>
      <w:r>
        <w:rPr>
          <w:rFonts w:ascii="Calibri" w:hAnsi="Calibri" w:cs="Calibri"/>
          <w:bCs/>
          <w:lang w:val="fr-BE"/>
        </w:rPr>
        <w:lastRenderedPageBreak/>
        <w:t xml:space="preserve">Monsieur </w:t>
      </w:r>
      <w:proofErr w:type="spellStart"/>
      <w:r w:rsidR="00744E66">
        <w:rPr>
          <w:rFonts w:ascii="Calibri" w:hAnsi="Calibri" w:cs="Calibri"/>
          <w:bCs/>
          <w:lang w:val="fr-BE"/>
        </w:rPr>
        <w:t>L</w:t>
      </w:r>
      <w:r>
        <w:rPr>
          <w:rFonts w:ascii="Calibri" w:hAnsi="Calibri" w:cs="Calibri"/>
          <w:bCs/>
          <w:lang w:val="fr-BE"/>
        </w:rPr>
        <w:t xml:space="preserve"> avait</w:t>
      </w:r>
      <w:proofErr w:type="spellEnd"/>
      <w:r>
        <w:rPr>
          <w:rFonts w:ascii="Calibri" w:hAnsi="Calibri" w:cs="Calibri"/>
          <w:bCs/>
          <w:lang w:val="fr-BE"/>
        </w:rPr>
        <w:t xml:space="preserve"> déjà dû être rompu pour cause de force majeure dès le 17 septembre 2021.</w:t>
      </w:r>
    </w:p>
    <w:p w14:paraId="6FE31678" w14:textId="77777777" w:rsidR="007A336C" w:rsidRDefault="00CC6F35" w:rsidP="007A336C">
      <w:pPr>
        <w:jc w:val="both"/>
        <w:rPr>
          <w:rFonts w:ascii="Calibri" w:hAnsi="Calibri" w:cs="Calibri"/>
          <w:bCs/>
          <w:lang w:val="fr-BE"/>
        </w:rPr>
      </w:pPr>
      <w:r>
        <w:rPr>
          <w:rFonts w:ascii="Calibri" w:hAnsi="Calibri" w:cs="Calibri"/>
          <w:bCs/>
          <w:lang w:val="fr-BE"/>
        </w:rPr>
        <w:t>Elle explique que les outils de production, quand bien même ils a</w:t>
      </w:r>
      <w:r w:rsidR="00B61A9E">
        <w:rPr>
          <w:rFonts w:ascii="Calibri" w:hAnsi="Calibri" w:cs="Calibri"/>
          <w:bCs/>
          <w:lang w:val="fr-BE"/>
        </w:rPr>
        <w:t>ur</w:t>
      </w:r>
      <w:r>
        <w:rPr>
          <w:rFonts w:ascii="Calibri" w:hAnsi="Calibri" w:cs="Calibri"/>
          <w:bCs/>
          <w:lang w:val="fr-BE"/>
        </w:rPr>
        <w:t>aient toujours été opérationnels, ne pouvaient pas être déménagés aisément dans un autre endroit pour poursuivre l’activité, s’agissant notamment d’énormes cuves partiellement enterrées dans le sol du hall industriel sinistré</w:t>
      </w:r>
      <w:r w:rsidR="00ED2270">
        <w:rPr>
          <w:rFonts w:ascii="Calibri" w:hAnsi="Calibri" w:cs="Calibri"/>
          <w:bCs/>
          <w:lang w:val="fr-BE"/>
        </w:rPr>
        <w:t>.</w:t>
      </w:r>
    </w:p>
    <w:p w14:paraId="75E1E843" w14:textId="77777777" w:rsidR="007A336C" w:rsidRDefault="00CC6F35" w:rsidP="007A336C">
      <w:pPr>
        <w:jc w:val="both"/>
        <w:rPr>
          <w:rFonts w:ascii="Calibri" w:hAnsi="Calibri" w:cs="Calibri"/>
          <w:bCs/>
          <w:lang w:val="fr-BE"/>
        </w:rPr>
      </w:pPr>
      <w:r>
        <w:rPr>
          <w:rFonts w:ascii="Calibri" w:hAnsi="Calibri" w:cs="Calibri"/>
          <w:bCs/>
          <w:lang w:val="fr-BE"/>
        </w:rPr>
        <w:t xml:space="preserve">La société dépose une estimation du coût de remplacement et de remise en marche des outils de production qui fait état de sommes importantes que la société </w:t>
      </w:r>
      <w:r w:rsidR="001517FC">
        <w:rPr>
          <w:rFonts w:ascii="Calibri" w:hAnsi="Calibri" w:cs="Calibri"/>
          <w:bCs/>
          <w:lang w:val="fr-BE"/>
        </w:rPr>
        <w:t>affirme</w:t>
      </w:r>
      <w:r>
        <w:rPr>
          <w:rFonts w:ascii="Calibri" w:hAnsi="Calibri" w:cs="Calibri"/>
          <w:bCs/>
          <w:lang w:val="fr-BE"/>
        </w:rPr>
        <w:t xml:space="preserve"> ne pas pouvoir investir, notamment parce que l’activité périclitait les derniers temps et que ses finances ne se portaient pas bien. Elle réfute toutefois avec véhémence avoir saisi l’occasion du sinistre pour recourir </w:t>
      </w:r>
      <w:r w:rsidR="00EF5D63">
        <w:rPr>
          <w:rFonts w:ascii="Calibri" w:hAnsi="Calibri" w:cs="Calibri"/>
          <w:bCs/>
          <w:lang w:val="fr-BE"/>
        </w:rPr>
        <w:t>au mode de rupture du contrat qu’est la force majeure pour licencier un travailleur sans devoir débourser d’indemnité.</w:t>
      </w:r>
    </w:p>
    <w:p w14:paraId="7698371E" w14:textId="06E2773C" w:rsidR="00CC6F35" w:rsidRDefault="003E261E" w:rsidP="007A336C">
      <w:pPr>
        <w:jc w:val="both"/>
        <w:rPr>
          <w:rFonts w:ascii="Calibri" w:hAnsi="Calibri" w:cs="Calibri"/>
          <w:bCs/>
          <w:lang w:val="fr-BE"/>
        </w:rPr>
      </w:pPr>
      <w:r>
        <w:rPr>
          <w:rFonts w:ascii="Calibri" w:hAnsi="Calibri" w:cs="Calibri"/>
          <w:bCs/>
          <w:lang w:val="fr-BE"/>
        </w:rPr>
        <w:t xml:space="preserve">Elle liquide son indemnité de procédure à 1.540 €, considérant que l’enjeu du litige est le montant de 24.658,61 € réclamé par Monsieur </w:t>
      </w:r>
      <w:r w:rsidR="00744E66">
        <w:rPr>
          <w:rFonts w:ascii="Calibri" w:hAnsi="Calibri" w:cs="Calibri"/>
          <w:bCs/>
          <w:lang w:val="fr-BE"/>
        </w:rPr>
        <w:t>L</w:t>
      </w:r>
      <w:r w:rsidR="00D0388D">
        <w:rPr>
          <w:rFonts w:ascii="Calibri" w:hAnsi="Calibri" w:cs="Calibri"/>
          <w:bCs/>
          <w:lang w:val="fr-BE"/>
        </w:rPr>
        <w:t>.</w:t>
      </w:r>
    </w:p>
    <w:p w14:paraId="48875F93" w14:textId="77777777" w:rsidR="00CC6F35" w:rsidRPr="001743BB" w:rsidRDefault="00CC6F35" w:rsidP="007A336C">
      <w:pPr>
        <w:jc w:val="both"/>
        <w:rPr>
          <w:rFonts w:ascii="Calibri" w:hAnsi="Calibri" w:cs="Calibri"/>
          <w:b/>
          <w:u w:val="single"/>
          <w:lang w:val="fr-BE"/>
        </w:rPr>
      </w:pPr>
    </w:p>
    <w:p w14:paraId="0C6A76FA" w14:textId="77777777" w:rsidR="007A336C" w:rsidRPr="007A336C" w:rsidRDefault="007A336C" w:rsidP="007A336C">
      <w:pPr>
        <w:pStyle w:val="Paragraphedeliste"/>
        <w:numPr>
          <w:ilvl w:val="0"/>
          <w:numId w:val="38"/>
        </w:numPr>
        <w:ind w:left="0" w:firstLine="0"/>
        <w:jc w:val="both"/>
        <w:rPr>
          <w:rFonts w:cs="Calibri"/>
          <w:b/>
          <w:sz w:val="24"/>
          <w:szCs w:val="24"/>
          <w:u w:val="single"/>
          <w:lang w:val="fr-BE"/>
        </w:rPr>
      </w:pPr>
      <w:r w:rsidRPr="007A336C">
        <w:rPr>
          <w:rFonts w:cs="Calibri"/>
          <w:b/>
          <w:sz w:val="24"/>
          <w:szCs w:val="24"/>
          <w:u w:val="single"/>
          <w:lang w:val="fr-BE"/>
        </w:rPr>
        <w:t>Analyse du Tribunal</w:t>
      </w:r>
    </w:p>
    <w:p w14:paraId="6B630FDD" w14:textId="77777777" w:rsidR="007A336C" w:rsidRPr="007A336C" w:rsidRDefault="007A336C" w:rsidP="007A336C">
      <w:pPr>
        <w:jc w:val="both"/>
        <w:rPr>
          <w:rFonts w:ascii="Calibri" w:hAnsi="Calibri" w:cs="Calibri"/>
          <w:b/>
          <w:u w:val="single"/>
          <w:lang w:val="fr-BE"/>
        </w:rPr>
      </w:pPr>
    </w:p>
    <w:p w14:paraId="52647038" w14:textId="77777777" w:rsidR="007A336C" w:rsidRPr="007A336C" w:rsidRDefault="007A336C" w:rsidP="007A336C">
      <w:pPr>
        <w:pStyle w:val="Paragraphedeliste"/>
        <w:numPr>
          <w:ilvl w:val="1"/>
          <w:numId w:val="38"/>
        </w:numPr>
        <w:ind w:left="0" w:firstLine="0"/>
        <w:jc w:val="both"/>
        <w:rPr>
          <w:rFonts w:cs="Calibri"/>
          <w:b/>
          <w:sz w:val="24"/>
          <w:szCs w:val="24"/>
          <w:u w:val="single"/>
          <w:lang w:val="fr-BE"/>
        </w:rPr>
      </w:pPr>
      <w:r w:rsidRPr="007A336C">
        <w:rPr>
          <w:rFonts w:cs="Calibri"/>
          <w:b/>
          <w:sz w:val="24"/>
          <w:szCs w:val="24"/>
          <w:u w:val="single"/>
          <w:lang w:val="fr-BE"/>
        </w:rPr>
        <w:t>Quant à la recevabilité</w:t>
      </w:r>
    </w:p>
    <w:p w14:paraId="7231F393" w14:textId="77777777" w:rsidR="007A336C" w:rsidRPr="007A336C" w:rsidRDefault="007A336C" w:rsidP="007A336C">
      <w:pPr>
        <w:jc w:val="both"/>
        <w:rPr>
          <w:rFonts w:ascii="Calibri" w:hAnsi="Calibri" w:cs="Calibri"/>
          <w:lang w:val="fr-BE"/>
        </w:rPr>
      </w:pPr>
      <w:r w:rsidRPr="007A336C">
        <w:rPr>
          <w:rFonts w:ascii="Calibri" w:hAnsi="Calibri" w:cs="Calibri"/>
          <w:lang w:val="fr-BE"/>
        </w:rPr>
        <w:t>La demande, introduite dans les formes et délais légaux, est recevable.</w:t>
      </w:r>
    </w:p>
    <w:p w14:paraId="015A4970" w14:textId="77777777" w:rsidR="007A336C" w:rsidRPr="007A336C" w:rsidRDefault="007A336C" w:rsidP="007A336C">
      <w:pPr>
        <w:jc w:val="both"/>
        <w:rPr>
          <w:rFonts w:ascii="Calibri" w:hAnsi="Calibri" w:cs="Calibri"/>
          <w:lang w:val="fr-BE"/>
        </w:rPr>
      </w:pPr>
    </w:p>
    <w:p w14:paraId="7FC00B0D" w14:textId="77777777" w:rsidR="007A336C" w:rsidRPr="007A336C" w:rsidRDefault="007A336C" w:rsidP="007A336C">
      <w:pPr>
        <w:pStyle w:val="Paragraphedeliste"/>
        <w:numPr>
          <w:ilvl w:val="1"/>
          <w:numId w:val="38"/>
        </w:numPr>
        <w:ind w:left="0" w:firstLine="0"/>
        <w:jc w:val="both"/>
        <w:rPr>
          <w:rFonts w:cs="Calibri"/>
          <w:b/>
          <w:sz w:val="24"/>
          <w:szCs w:val="24"/>
          <w:u w:val="single"/>
          <w:lang w:val="fr-BE"/>
        </w:rPr>
      </w:pPr>
      <w:r w:rsidRPr="007A336C">
        <w:rPr>
          <w:rFonts w:cs="Calibri"/>
          <w:b/>
          <w:sz w:val="24"/>
          <w:szCs w:val="24"/>
          <w:u w:val="single"/>
          <w:lang w:val="fr-BE"/>
        </w:rPr>
        <w:t>Quant au fondement</w:t>
      </w:r>
    </w:p>
    <w:p w14:paraId="0574E8DD" w14:textId="77777777" w:rsidR="007A336C" w:rsidRPr="007A336C" w:rsidRDefault="007A336C" w:rsidP="007A336C">
      <w:pPr>
        <w:jc w:val="both"/>
        <w:rPr>
          <w:rFonts w:ascii="Calibri" w:hAnsi="Calibri" w:cs="Calibri"/>
          <w:b/>
          <w:u w:val="single"/>
          <w:lang w:val="fr-BE"/>
        </w:rPr>
      </w:pPr>
    </w:p>
    <w:p w14:paraId="71161DF4" w14:textId="77777777" w:rsidR="007A336C" w:rsidRPr="007A336C" w:rsidRDefault="007A336C" w:rsidP="007A336C">
      <w:pPr>
        <w:pStyle w:val="Paragraphedeliste"/>
        <w:numPr>
          <w:ilvl w:val="0"/>
          <w:numId w:val="39"/>
        </w:numPr>
        <w:ind w:left="0" w:firstLine="0"/>
        <w:jc w:val="both"/>
        <w:rPr>
          <w:rFonts w:cs="Calibri"/>
          <w:b/>
          <w:sz w:val="24"/>
          <w:szCs w:val="24"/>
          <w:u w:val="single"/>
          <w:lang w:val="fr-BE"/>
        </w:rPr>
      </w:pPr>
      <w:r w:rsidRPr="007A336C">
        <w:rPr>
          <w:rFonts w:cs="Calibri"/>
          <w:b/>
          <w:sz w:val="24"/>
          <w:szCs w:val="24"/>
          <w:u w:val="single"/>
          <w:lang w:val="fr-BE"/>
        </w:rPr>
        <w:t>Rappel des principes applicables</w:t>
      </w:r>
    </w:p>
    <w:p w14:paraId="78881844" w14:textId="77777777" w:rsidR="007A336C" w:rsidRPr="00563F80" w:rsidRDefault="00563F80" w:rsidP="007A336C">
      <w:pPr>
        <w:jc w:val="both"/>
        <w:rPr>
          <w:rFonts w:ascii="Calibri" w:hAnsi="Calibri" w:cs="Calibri"/>
          <w:bCs/>
          <w:lang w:val="fr-BE"/>
        </w:rPr>
      </w:pPr>
      <w:r w:rsidRPr="00563F80">
        <w:rPr>
          <w:rFonts w:ascii="Calibri" w:hAnsi="Calibri" w:cs="Calibri"/>
          <w:bCs/>
          <w:lang w:val="fr-BE"/>
        </w:rPr>
        <w:t>L’article 32 de la loi du 3 juillet 1978 relative aux contrats de travail prévoit que :</w:t>
      </w:r>
    </w:p>
    <w:p w14:paraId="1817E802" w14:textId="77777777" w:rsidR="00563F80" w:rsidRPr="00EC7CF4" w:rsidRDefault="00563F80" w:rsidP="00563F80">
      <w:pPr>
        <w:spacing w:before="120"/>
        <w:ind w:left="720"/>
        <w:jc w:val="both"/>
        <w:rPr>
          <w:rFonts w:ascii="Calibri" w:hAnsi="Calibri" w:cs="Calibri"/>
          <w:i/>
          <w:iCs/>
          <w:color w:val="000000"/>
          <w:lang w:val="fr-BE"/>
        </w:rPr>
      </w:pPr>
      <w:r w:rsidRPr="00EC7CF4">
        <w:rPr>
          <w:rFonts w:ascii="Calibri" w:hAnsi="Calibri" w:cs="Calibri"/>
          <w:i/>
          <w:iCs/>
          <w:color w:val="000000"/>
          <w:lang w:val="fr-BE"/>
        </w:rPr>
        <w:t>Sans préjudice des modes généraux d'extinction des obligations, les engagements résultant des contrats régis par la présente loi prennent fin :</w:t>
      </w:r>
      <w:r w:rsidRPr="00EC7CF4">
        <w:rPr>
          <w:rFonts w:ascii="Calibri" w:hAnsi="Calibri" w:cs="Calibri"/>
          <w:i/>
          <w:iCs/>
          <w:color w:val="000000"/>
          <w:lang w:val="fr-BE"/>
        </w:rPr>
        <w:br/>
        <w:t>  1° par l'expiration du terme;</w:t>
      </w:r>
    </w:p>
    <w:p w14:paraId="682C5F94" w14:textId="77777777" w:rsidR="00563F80" w:rsidRPr="00EC7CF4" w:rsidRDefault="00563F80" w:rsidP="00563F80">
      <w:pPr>
        <w:ind w:left="720"/>
        <w:jc w:val="both"/>
        <w:rPr>
          <w:rFonts w:ascii="Calibri" w:hAnsi="Calibri" w:cs="Calibri"/>
          <w:i/>
          <w:iCs/>
          <w:color w:val="000000"/>
          <w:lang w:val="fr-BE"/>
        </w:rPr>
      </w:pPr>
      <w:r w:rsidRPr="00EC7CF4">
        <w:rPr>
          <w:rFonts w:ascii="Calibri" w:hAnsi="Calibri" w:cs="Calibri"/>
          <w:i/>
          <w:iCs/>
          <w:color w:val="000000"/>
          <w:lang w:val="fr-BE"/>
        </w:rPr>
        <w:t>  2° par l'achèvement du travail en vue duquel le contrat a été conclu;</w:t>
      </w:r>
      <w:r w:rsidRPr="00EC7CF4">
        <w:rPr>
          <w:rFonts w:ascii="Calibri" w:hAnsi="Calibri" w:cs="Calibri"/>
          <w:i/>
          <w:iCs/>
          <w:color w:val="000000"/>
          <w:lang w:val="fr-BE"/>
        </w:rPr>
        <w:br/>
        <w:t>  3° par la volonté de l'une des parties lorsque le contrat a été conclu pour une durée indéterminée ou qu'il existe un motif grave de rupture;</w:t>
      </w:r>
    </w:p>
    <w:p w14:paraId="095B9C37" w14:textId="77777777" w:rsidR="00563F80" w:rsidRPr="00EC7CF4" w:rsidRDefault="00563F80" w:rsidP="00563F80">
      <w:pPr>
        <w:ind w:left="720"/>
        <w:jc w:val="both"/>
        <w:rPr>
          <w:rFonts w:ascii="Calibri" w:hAnsi="Calibri" w:cs="Calibri"/>
          <w:i/>
          <w:iCs/>
          <w:color w:val="000000"/>
          <w:lang w:val="fr-BE"/>
        </w:rPr>
      </w:pPr>
      <w:r w:rsidRPr="00EC7CF4">
        <w:rPr>
          <w:rFonts w:ascii="Calibri" w:hAnsi="Calibri" w:cs="Calibri"/>
          <w:i/>
          <w:iCs/>
          <w:color w:val="000000"/>
          <w:lang w:val="fr-BE"/>
        </w:rPr>
        <w:t>  4° par la mort du travailleur;</w:t>
      </w:r>
    </w:p>
    <w:p w14:paraId="1A84AF97" w14:textId="77777777" w:rsidR="00E32DD8" w:rsidRPr="00EC7CF4" w:rsidRDefault="00563F80" w:rsidP="00563F80">
      <w:pPr>
        <w:ind w:left="720"/>
        <w:jc w:val="both"/>
        <w:rPr>
          <w:rFonts w:ascii="Calibri" w:hAnsi="Calibri" w:cs="Calibri"/>
          <w:i/>
          <w:iCs/>
          <w:u w:val="single"/>
          <w:lang w:val="fr-BE"/>
        </w:rPr>
      </w:pPr>
      <w:r w:rsidRPr="00EC7CF4">
        <w:rPr>
          <w:rFonts w:ascii="Calibri" w:hAnsi="Calibri" w:cs="Calibri"/>
          <w:i/>
          <w:iCs/>
          <w:color w:val="000000"/>
          <w:lang w:val="fr-BE"/>
        </w:rPr>
        <w:t>  5° par la force majeure.</w:t>
      </w:r>
    </w:p>
    <w:p w14:paraId="6F5103E0" w14:textId="77777777" w:rsidR="00E32DD8" w:rsidRDefault="00E32DD8" w:rsidP="007A336C">
      <w:pPr>
        <w:jc w:val="both"/>
        <w:rPr>
          <w:rFonts w:ascii="Calibri" w:hAnsi="Calibri" w:cs="Calibri"/>
          <w:b/>
          <w:u w:val="single"/>
          <w:lang w:val="fr-BE"/>
        </w:rPr>
      </w:pPr>
    </w:p>
    <w:p w14:paraId="120EA848" w14:textId="77777777" w:rsidR="00563F80" w:rsidRPr="00563F80" w:rsidRDefault="00563F80" w:rsidP="00563F80">
      <w:pPr>
        <w:jc w:val="both"/>
        <w:rPr>
          <w:rFonts w:ascii="Calibri" w:hAnsi="Calibri" w:cs="Calibri"/>
          <w:bCs/>
          <w:lang w:val="fr-BE"/>
        </w:rPr>
      </w:pPr>
      <w:r w:rsidRPr="00563F80">
        <w:rPr>
          <w:rFonts w:ascii="Calibri" w:hAnsi="Calibri" w:cs="Calibri"/>
          <w:bCs/>
          <w:lang w:val="fr-BE"/>
        </w:rPr>
        <w:t xml:space="preserve">L’article </w:t>
      </w:r>
      <w:r>
        <w:rPr>
          <w:rFonts w:ascii="Calibri" w:hAnsi="Calibri" w:cs="Calibri"/>
          <w:bCs/>
          <w:lang w:val="fr-BE"/>
        </w:rPr>
        <w:t>26</w:t>
      </w:r>
      <w:r w:rsidRPr="00563F80">
        <w:rPr>
          <w:rFonts w:ascii="Calibri" w:hAnsi="Calibri" w:cs="Calibri"/>
          <w:bCs/>
          <w:lang w:val="fr-BE"/>
        </w:rPr>
        <w:t xml:space="preserve"> de la loi du 3 juillet 1978 relative aux contrats de travail prévoit que :</w:t>
      </w:r>
    </w:p>
    <w:p w14:paraId="575A8807" w14:textId="77777777" w:rsidR="00563F80" w:rsidRDefault="00563F80" w:rsidP="007A336C">
      <w:pPr>
        <w:jc w:val="both"/>
        <w:rPr>
          <w:rFonts w:ascii="Calibri" w:hAnsi="Calibri" w:cs="Calibri"/>
          <w:b/>
          <w:u w:val="single"/>
          <w:lang w:val="fr-BE"/>
        </w:rPr>
      </w:pPr>
    </w:p>
    <w:p w14:paraId="47216563" w14:textId="77777777" w:rsidR="00563F80" w:rsidRPr="00EC7CF4" w:rsidRDefault="00563F80" w:rsidP="00563F80">
      <w:pPr>
        <w:ind w:left="720"/>
        <w:jc w:val="both"/>
        <w:rPr>
          <w:rFonts w:ascii="Calibri" w:hAnsi="Calibri" w:cs="Calibri"/>
          <w:i/>
          <w:iCs/>
          <w:color w:val="000000"/>
          <w:lang w:val="fr-BE"/>
        </w:rPr>
      </w:pPr>
      <w:r w:rsidRPr="00EC7CF4">
        <w:rPr>
          <w:rFonts w:ascii="Calibri" w:hAnsi="Calibri" w:cs="Calibri"/>
          <w:i/>
          <w:iCs/>
          <w:color w:val="000000"/>
          <w:lang w:val="fr-BE"/>
        </w:rPr>
        <w:t>Les événements de force majeure n'entraînent pas la rupture du contrat lorsqu'ils ne font que suspendre momentanément l'exécution du contrat.</w:t>
      </w:r>
    </w:p>
    <w:p w14:paraId="673B4F91" w14:textId="77777777" w:rsidR="00563F80" w:rsidRPr="00EC7CF4" w:rsidRDefault="00563F80" w:rsidP="00563F80">
      <w:pPr>
        <w:ind w:left="720"/>
        <w:jc w:val="both"/>
        <w:rPr>
          <w:rFonts w:ascii="Calibri" w:hAnsi="Calibri" w:cs="Calibri"/>
          <w:i/>
          <w:iCs/>
          <w:u w:val="single"/>
          <w:lang w:val="fr-BE"/>
        </w:rPr>
      </w:pPr>
      <w:r w:rsidRPr="00EC7CF4">
        <w:rPr>
          <w:rFonts w:ascii="Calibri" w:hAnsi="Calibri" w:cs="Calibri"/>
          <w:i/>
          <w:iCs/>
          <w:color w:val="000000"/>
          <w:lang w:val="fr-BE"/>
        </w:rPr>
        <w:t>La faillite ou la déconfiture de l'employeur, de même que la fermeture temporaire ou définitive d'une entreprise résultant de mesures prises en application de la législation ou de la réglementation concernant la protection de l'environnement ou en application du Code pénal social, ne sont pas en elles-mêmes des événements de force majeure mettant fin aux obligations des parties.</w:t>
      </w:r>
    </w:p>
    <w:p w14:paraId="69686E40" w14:textId="77777777" w:rsidR="000443C8" w:rsidRPr="00C34FF4" w:rsidRDefault="000443C8" w:rsidP="00C33A53">
      <w:pPr>
        <w:spacing w:before="120"/>
        <w:jc w:val="both"/>
        <w:rPr>
          <w:rFonts w:ascii="Calibri" w:hAnsi="Calibri" w:cs="Calibri"/>
          <w:color w:val="000000"/>
          <w:shd w:val="clear" w:color="auto" w:fill="FFFFFF"/>
          <w:lang w:val="fr-BE"/>
        </w:rPr>
      </w:pPr>
      <w:r w:rsidRPr="00C34FF4">
        <w:rPr>
          <w:rFonts w:ascii="Calibri" w:hAnsi="Calibri" w:cs="Calibri"/>
          <w:color w:val="000000"/>
          <w:shd w:val="clear" w:color="auto" w:fill="FFFFFF"/>
          <w:lang w:val="fr-BE"/>
        </w:rPr>
        <w:lastRenderedPageBreak/>
        <w:t>La force majeure se définit comme un événement de nature imprévisible qui rend impossible l'exécution d'obligations contractuelles, pour autant que cet événement ne puisse être imputé au débiteur de l'obligation. La force majeure empêche que la partie qui n'a pas rempli ses obligations, soit tenue pour responsable de cette inexécution.</w:t>
      </w:r>
      <w:r w:rsidRPr="00C34FF4">
        <w:rPr>
          <w:rStyle w:val="Appelnotedebasdep"/>
          <w:rFonts w:ascii="Calibri" w:hAnsi="Calibri" w:cs="Calibri"/>
          <w:color w:val="000000"/>
          <w:shd w:val="clear" w:color="auto" w:fill="FFFFFF"/>
          <w:lang w:val="fr-BE"/>
        </w:rPr>
        <w:footnoteReference w:id="3"/>
      </w:r>
    </w:p>
    <w:p w14:paraId="665A81C3" w14:textId="77777777" w:rsidR="00D0758B" w:rsidRPr="00C34FF4" w:rsidRDefault="00D0758B" w:rsidP="00C33A53">
      <w:pPr>
        <w:spacing w:before="120"/>
        <w:jc w:val="both"/>
        <w:rPr>
          <w:rFonts w:ascii="Calibri" w:hAnsi="Calibri" w:cs="Calibri"/>
          <w:b/>
          <w:u w:val="single"/>
          <w:lang w:val="fr-BE"/>
        </w:rPr>
      </w:pPr>
      <w:r w:rsidRPr="00C34FF4">
        <w:rPr>
          <w:rFonts w:ascii="Calibri" w:hAnsi="Calibri" w:cs="Calibri"/>
          <w:color w:val="000000"/>
          <w:shd w:val="clear" w:color="auto" w:fill="FFFFFF"/>
          <w:lang w:val="fr-BE"/>
        </w:rPr>
        <w:t>La force majeure ne conduit à la fin du contrat de travail que si elle rend l'exécution du contrat définitivement impossible.</w:t>
      </w:r>
      <w:r w:rsidRPr="00C34FF4">
        <w:rPr>
          <w:rStyle w:val="Appelnotedebasdep"/>
          <w:rFonts w:ascii="Calibri" w:hAnsi="Calibri" w:cs="Calibri"/>
          <w:color w:val="000000"/>
          <w:shd w:val="clear" w:color="auto" w:fill="FFFFFF"/>
          <w:lang w:val="fr-BE"/>
        </w:rPr>
        <w:footnoteReference w:id="4"/>
      </w:r>
      <w:r w:rsidRPr="00C34FF4">
        <w:rPr>
          <w:rFonts w:ascii="Calibri" w:hAnsi="Calibri" w:cs="Calibri"/>
          <w:color w:val="000000"/>
          <w:shd w:val="clear" w:color="auto" w:fill="FFFFFF"/>
          <w:lang w:val="fr-BE"/>
        </w:rPr>
        <w:t> </w:t>
      </w:r>
    </w:p>
    <w:p w14:paraId="393100FD" w14:textId="77777777" w:rsidR="00D0758B" w:rsidRPr="00744E66" w:rsidRDefault="00D0758B" w:rsidP="00410FBB">
      <w:pPr>
        <w:jc w:val="both"/>
        <w:rPr>
          <w:rFonts w:ascii="Calibri" w:hAnsi="Calibri" w:cs="Calibri"/>
          <w:color w:val="000000"/>
          <w:shd w:val="clear" w:color="auto" w:fill="FFFFFF"/>
          <w:lang w:val="fr-BE"/>
        </w:rPr>
      </w:pPr>
      <w:r w:rsidRPr="00C34FF4">
        <w:rPr>
          <w:rFonts w:ascii="Calibri" w:hAnsi="Calibri" w:cs="Calibri"/>
          <w:color w:val="000000"/>
          <w:shd w:val="clear" w:color="auto" w:fill="FFFFFF"/>
          <w:lang w:val="fr-BE"/>
        </w:rPr>
        <w:t xml:space="preserve">La force majeure ne rompt cependant pas de plein droit le contrat de travail. </w:t>
      </w:r>
      <w:r w:rsidRPr="00744E66">
        <w:rPr>
          <w:rFonts w:ascii="Calibri" w:hAnsi="Calibri" w:cs="Calibri"/>
          <w:color w:val="000000"/>
          <w:shd w:val="clear" w:color="auto" w:fill="FFFFFF"/>
          <w:lang w:val="fr-BE"/>
        </w:rPr>
        <w:t>Il est nécessaire qu’une des parties constate son existence.</w:t>
      </w:r>
      <w:r w:rsidRPr="00C34FF4">
        <w:rPr>
          <w:rStyle w:val="Appelnotedebasdep"/>
          <w:rFonts w:ascii="Calibri" w:hAnsi="Calibri" w:cs="Calibri"/>
          <w:color w:val="000000"/>
          <w:shd w:val="clear" w:color="auto" w:fill="FFFFFF"/>
        </w:rPr>
        <w:footnoteReference w:id="5"/>
      </w:r>
    </w:p>
    <w:p w14:paraId="27FFBA03" w14:textId="77777777" w:rsidR="00D0758B" w:rsidRPr="00C34FF4" w:rsidRDefault="00D0758B" w:rsidP="00BF4E39">
      <w:pPr>
        <w:spacing w:before="120"/>
        <w:jc w:val="both"/>
        <w:rPr>
          <w:rFonts w:ascii="Calibri" w:hAnsi="Calibri" w:cs="Calibri"/>
          <w:color w:val="000000"/>
          <w:shd w:val="clear" w:color="auto" w:fill="FFFFFF"/>
          <w:lang w:val="fr-BE"/>
        </w:rPr>
      </w:pPr>
      <w:r w:rsidRPr="00C34FF4">
        <w:rPr>
          <w:rFonts w:ascii="Calibri" w:hAnsi="Calibri" w:cs="Calibri"/>
          <w:color w:val="000000"/>
          <w:shd w:val="clear" w:color="auto" w:fill="FFFFFF"/>
          <w:lang w:val="fr-BE"/>
        </w:rPr>
        <w:t>Lorsqu’une partie invoque de manière irrégulière la force majeure et constate la rupture du contrat de travail, on peut en déduire que cette partie a rompu le contrat de manière irrégulière. Le juge ne doit pas constater que cette partie avait elle-même l’intention de mettre fin au contrat de travail. </w:t>
      </w:r>
      <w:r w:rsidR="00C33A53" w:rsidRPr="00C34FF4">
        <w:rPr>
          <w:rStyle w:val="Appelnotedebasdep"/>
          <w:rFonts w:ascii="Calibri" w:hAnsi="Calibri" w:cs="Calibri"/>
          <w:color w:val="000000"/>
          <w:shd w:val="clear" w:color="auto" w:fill="FFFFFF"/>
          <w:lang w:val="fr-BE"/>
        </w:rPr>
        <w:footnoteReference w:id="6"/>
      </w:r>
    </w:p>
    <w:p w14:paraId="188FBF3D" w14:textId="77777777" w:rsidR="00410FBB" w:rsidRPr="00C34FF4" w:rsidRDefault="00410FBB" w:rsidP="00BF4E39">
      <w:pPr>
        <w:spacing w:before="120"/>
        <w:jc w:val="both"/>
        <w:rPr>
          <w:rFonts w:ascii="Calibri" w:hAnsi="Calibri" w:cs="Calibri"/>
          <w:color w:val="000000"/>
          <w:shd w:val="clear" w:color="auto" w:fill="FFFFFF"/>
          <w:lang w:val="fr-BE"/>
        </w:rPr>
      </w:pPr>
      <w:r w:rsidRPr="00C34FF4">
        <w:rPr>
          <w:rFonts w:ascii="Calibri" w:hAnsi="Calibri" w:cs="Calibri"/>
          <w:color w:val="000000"/>
          <w:shd w:val="clear" w:color="auto" w:fill="FFFFFF"/>
          <w:lang w:val="fr-BE"/>
        </w:rPr>
        <w:t>Lorsque le travailleur constate l’irrégularité de la rupture du contrat de travail, l’employeur est redevable d’une indemnité compensatoire de préavis.</w:t>
      </w:r>
      <w:r w:rsidRPr="00C34FF4">
        <w:rPr>
          <w:rStyle w:val="Appelnotedebasdep"/>
          <w:rFonts w:ascii="Calibri" w:hAnsi="Calibri" w:cs="Calibri"/>
          <w:color w:val="000000"/>
          <w:shd w:val="clear" w:color="auto" w:fill="FFFFFF"/>
          <w:lang w:val="fr-BE"/>
        </w:rPr>
        <w:footnoteReference w:id="7"/>
      </w:r>
    </w:p>
    <w:p w14:paraId="5DA838D6" w14:textId="77777777" w:rsidR="00BF4E39" w:rsidRPr="00C34FF4" w:rsidRDefault="00BF4E39" w:rsidP="00BF4E39">
      <w:pPr>
        <w:spacing w:before="120"/>
        <w:jc w:val="both"/>
        <w:rPr>
          <w:rFonts w:ascii="Calibri" w:hAnsi="Calibri" w:cs="Calibri"/>
          <w:color w:val="000000"/>
          <w:shd w:val="clear" w:color="auto" w:fill="FFFFFF"/>
          <w:lang w:val="fr-BE"/>
        </w:rPr>
      </w:pPr>
      <w:r w:rsidRPr="00C34FF4">
        <w:rPr>
          <w:rFonts w:ascii="Calibri" w:hAnsi="Calibri" w:cs="Calibri"/>
          <w:color w:val="000000"/>
          <w:shd w:val="clear" w:color="auto" w:fill="FFFFFF"/>
          <w:lang w:val="fr-BE"/>
        </w:rPr>
        <w:t>Pour l'appréciation des conséquences juridiques de la force majeure, il ne peut être tenu compte que de l'événement en lui-même et non de l'indemnité éventuelle à laquelle l'événement donne droit.</w:t>
      </w:r>
      <w:r w:rsidRPr="00C34FF4">
        <w:rPr>
          <w:rStyle w:val="Appelnotedebasdep"/>
          <w:rFonts w:ascii="Calibri" w:hAnsi="Calibri" w:cs="Calibri"/>
          <w:color w:val="000000"/>
          <w:shd w:val="clear" w:color="auto" w:fill="FFFFFF"/>
          <w:lang w:val="fr-BE"/>
        </w:rPr>
        <w:footnoteReference w:id="8"/>
      </w:r>
    </w:p>
    <w:p w14:paraId="199953FE" w14:textId="77777777" w:rsidR="00BF4E39" w:rsidRPr="00AD6B2B" w:rsidRDefault="00BF4E39" w:rsidP="00BF4E39">
      <w:pPr>
        <w:jc w:val="both"/>
        <w:rPr>
          <w:rFonts w:ascii="Calibri" w:hAnsi="Calibri" w:cs="Calibri"/>
          <w:bCs/>
          <w:lang w:val="fr-BE"/>
        </w:rPr>
      </w:pPr>
      <w:r>
        <w:rPr>
          <w:rFonts w:ascii="Calibri" w:hAnsi="Calibri" w:cs="Calibri"/>
          <w:bCs/>
          <w:lang w:val="fr-BE"/>
        </w:rPr>
        <w:t>Ce point de vue est partagé par d’autres auteurs</w:t>
      </w:r>
      <w:r>
        <w:rPr>
          <w:rStyle w:val="Appelnotedebasdep"/>
          <w:rFonts w:ascii="Calibri" w:hAnsi="Calibri" w:cs="Calibri"/>
          <w:bCs/>
          <w:lang w:val="fr-BE"/>
        </w:rPr>
        <w:footnoteReference w:id="9"/>
      </w:r>
      <w:r w:rsidRPr="00AD6B2B">
        <w:rPr>
          <w:rFonts w:ascii="Calibri" w:hAnsi="Calibri" w:cs="Calibri"/>
          <w:bCs/>
          <w:lang w:val="fr-BE"/>
        </w:rPr>
        <w:t xml:space="preserve"> </w:t>
      </w:r>
      <w:r>
        <w:rPr>
          <w:rFonts w:ascii="Calibri" w:hAnsi="Calibri" w:cs="Calibri"/>
          <w:bCs/>
          <w:lang w:val="fr-BE"/>
        </w:rPr>
        <w:t>qui</w:t>
      </w:r>
      <w:r w:rsidRPr="00AD6B2B">
        <w:rPr>
          <w:rFonts w:ascii="Calibri" w:hAnsi="Calibri" w:cs="Calibri"/>
          <w:bCs/>
          <w:lang w:val="fr-BE"/>
        </w:rPr>
        <w:t xml:space="preserve"> </w:t>
      </w:r>
      <w:r>
        <w:rPr>
          <w:rFonts w:ascii="Calibri" w:hAnsi="Calibri" w:cs="Calibri"/>
          <w:bCs/>
          <w:lang w:val="fr-BE"/>
        </w:rPr>
        <w:t>relèvent que non seulement le paiement des indemnités d’assurance prend un certain temps et couvre rarement l’intégralité du préjudice mais en outre qu’il s’agit de la compensation d’un dommage subi dans le patrimoine de l’employeur dont il peut disposer librement sans qu’il n’y ait dans son chef d’obligation, par exemple, de reconstruire l’usine sinistrée.</w:t>
      </w:r>
    </w:p>
    <w:p w14:paraId="2A38007B" w14:textId="77777777" w:rsidR="00BF4E39" w:rsidRPr="00C34FF4" w:rsidRDefault="00BF4E39" w:rsidP="0052688D">
      <w:pPr>
        <w:spacing w:before="120"/>
        <w:jc w:val="both"/>
        <w:rPr>
          <w:rFonts w:ascii="Calibri" w:hAnsi="Calibri" w:cs="Calibri"/>
          <w:color w:val="000000"/>
          <w:shd w:val="clear" w:color="auto" w:fill="FFFFFF"/>
          <w:lang w:val="fr-BE"/>
        </w:rPr>
      </w:pPr>
      <w:r w:rsidRPr="00C34FF4">
        <w:rPr>
          <w:rFonts w:ascii="Calibri" w:hAnsi="Calibri" w:cs="Calibri"/>
          <w:color w:val="000000"/>
          <w:shd w:val="clear" w:color="auto" w:fill="FFFFFF"/>
          <w:lang w:val="fr-BE"/>
        </w:rPr>
        <w:lastRenderedPageBreak/>
        <w:t>L'impossibilité de poursuivre le contrat de travail doit être appréciée en fonction des tâches habituelles du travailleur.</w:t>
      </w:r>
      <w:r w:rsidR="0052688D" w:rsidRPr="00C34FF4">
        <w:rPr>
          <w:rStyle w:val="Appelnotedebasdep"/>
          <w:rFonts w:ascii="Calibri" w:hAnsi="Calibri" w:cs="Calibri"/>
          <w:color w:val="000000"/>
          <w:shd w:val="clear" w:color="auto" w:fill="FFFFFF"/>
          <w:lang w:val="fr-BE"/>
        </w:rPr>
        <w:footnoteReference w:id="10"/>
      </w:r>
    </w:p>
    <w:p w14:paraId="417733EB" w14:textId="77777777" w:rsidR="00FE415B" w:rsidRPr="005C6E65" w:rsidRDefault="00FE415B" w:rsidP="005C6E65">
      <w:pPr>
        <w:tabs>
          <w:tab w:val="left" w:pos="284"/>
          <w:tab w:val="left" w:pos="864"/>
        </w:tabs>
        <w:spacing w:before="120"/>
        <w:jc w:val="both"/>
        <w:textAlignment w:val="baseline"/>
        <w:rPr>
          <w:rFonts w:ascii="Calibri" w:hAnsi="Calibri" w:cs="Calibri"/>
          <w:bCs/>
          <w:iCs/>
          <w:color w:val="000000"/>
          <w:lang w:val="fr-BE"/>
        </w:rPr>
      </w:pPr>
      <w:r w:rsidRPr="005C6E65">
        <w:rPr>
          <w:rFonts w:ascii="Calibri" w:hAnsi="Calibri" w:cs="Calibri"/>
          <w:bCs/>
          <w:iCs/>
          <w:color w:val="000000"/>
          <w:lang w:val="fr-FR"/>
        </w:rPr>
        <w:t>Il est généralement admis</w:t>
      </w:r>
      <w:r w:rsidRPr="005C6E65">
        <w:rPr>
          <w:rFonts w:ascii="Calibri" w:hAnsi="Calibri" w:cs="Calibri"/>
          <w:bCs/>
          <w:iCs/>
          <w:color w:val="000000"/>
          <w:lang w:val="fr-BE"/>
        </w:rPr>
        <w:t xml:space="preserve"> par la</w:t>
      </w:r>
      <w:r w:rsidRPr="005C6E65">
        <w:rPr>
          <w:rFonts w:ascii="Calibri" w:hAnsi="Calibri" w:cs="Calibri"/>
          <w:bCs/>
          <w:iCs/>
          <w:color w:val="000000"/>
          <w:lang w:val="fr-FR"/>
        </w:rPr>
        <w:t xml:space="preserve"> jurisprudence que</w:t>
      </w:r>
      <w:r w:rsidRPr="005C6E65">
        <w:rPr>
          <w:rFonts w:ascii="Calibri" w:hAnsi="Calibri" w:cs="Calibri"/>
          <w:bCs/>
          <w:iCs/>
          <w:color w:val="000000"/>
          <w:lang w:val="fr-BE"/>
        </w:rPr>
        <w:t xml:space="preserve"> la</w:t>
      </w:r>
      <w:r w:rsidRPr="005C6E65">
        <w:rPr>
          <w:rFonts w:ascii="Calibri" w:hAnsi="Calibri" w:cs="Calibri"/>
          <w:bCs/>
          <w:iCs/>
          <w:color w:val="000000"/>
          <w:lang w:val="fr-FR"/>
        </w:rPr>
        <w:t xml:space="preserve"> destruction totale ou partielle d'une entreprise</w:t>
      </w:r>
      <w:r w:rsidRPr="005C6E65">
        <w:rPr>
          <w:rFonts w:ascii="Calibri" w:hAnsi="Calibri" w:cs="Calibri"/>
          <w:bCs/>
          <w:iCs/>
          <w:color w:val="000000"/>
          <w:lang w:val="fr-BE"/>
        </w:rPr>
        <w:t xml:space="preserve"> par</w:t>
      </w:r>
      <w:r w:rsidRPr="005C6E65">
        <w:rPr>
          <w:rFonts w:ascii="Calibri" w:hAnsi="Calibri" w:cs="Calibri"/>
          <w:bCs/>
          <w:iCs/>
          <w:color w:val="000000"/>
          <w:lang w:val="fr-FR"/>
        </w:rPr>
        <w:t xml:space="preserve"> un incendie dont l’employeur n’est</w:t>
      </w:r>
      <w:r w:rsidRPr="005C6E65">
        <w:rPr>
          <w:rFonts w:ascii="Calibri" w:hAnsi="Calibri" w:cs="Calibri"/>
          <w:bCs/>
          <w:iCs/>
          <w:color w:val="000000"/>
          <w:lang w:val="fr-BE"/>
        </w:rPr>
        <w:t xml:space="preserve"> pas</w:t>
      </w:r>
      <w:r w:rsidRPr="005C6E65">
        <w:rPr>
          <w:rFonts w:ascii="Calibri" w:hAnsi="Calibri" w:cs="Calibri"/>
          <w:bCs/>
          <w:iCs/>
          <w:color w:val="000000"/>
          <w:lang w:val="fr-FR"/>
        </w:rPr>
        <w:t xml:space="preserve"> responsable, constitue un évènement de force majeure.</w:t>
      </w:r>
      <w:r w:rsidRPr="005C6E65">
        <w:rPr>
          <w:rFonts w:ascii="Calibri" w:hAnsi="Calibri" w:cs="Calibri"/>
          <w:bCs/>
          <w:iCs/>
          <w:color w:val="000000"/>
          <w:lang w:val="fr-BE"/>
        </w:rPr>
        <w:t xml:space="preserve"> </w:t>
      </w:r>
    </w:p>
    <w:p w14:paraId="150F91EB" w14:textId="77777777" w:rsidR="00FE415B" w:rsidRPr="005C6E65" w:rsidRDefault="00FE415B" w:rsidP="0060478A">
      <w:pPr>
        <w:tabs>
          <w:tab w:val="left" w:pos="284"/>
        </w:tabs>
        <w:jc w:val="both"/>
        <w:textAlignment w:val="baseline"/>
        <w:rPr>
          <w:rFonts w:ascii="Calibri" w:hAnsi="Calibri" w:cs="Calibri"/>
          <w:bCs/>
          <w:iCs/>
          <w:color w:val="000000"/>
          <w:lang w:val="fr-BE"/>
        </w:rPr>
      </w:pPr>
      <w:r w:rsidRPr="005C6E65">
        <w:rPr>
          <w:rFonts w:ascii="Calibri" w:hAnsi="Calibri" w:cs="Calibri"/>
          <w:bCs/>
          <w:iCs/>
          <w:color w:val="000000"/>
          <w:lang w:val="fr-BE"/>
        </w:rPr>
        <w:t>Le fait</w:t>
      </w:r>
      <w:r w:rsidRPr="005C6E65">
        <w:rPr>
          <w:rFonts w:ascii="Calibri" w:hAnsi="Calibri" w:cs="Calibri"/>
          <w:bCs/>
          <w:iCs/>
          <w:color w:val="000000"/>
          <w:lang w:val="fr-FR"/>
        </w:rPr>
        <w:t xml:space="preserve"> que</w:t>
      </w:r>
      <w:r w:rsidRPr="005C6E65">
        <w:rPr>
          <w:rFonts w:ascii="Calibri" w:hAnsi="Calibri" w:cs="Calibri"/>
          <w:bCs/>
          <w:iCs/>
          <w:color w:val="000000"/>
          <w:lang w:val="fr-BE"/>
        </w:rPr>
        <w:t xml:space="preserve"> la</w:t>
      </w:r>
      <w:r w:rsidRPr="005C6E65">
        <w:rPr>
          <w:rFonts w:ascii="Calibri" w:hAnsi="Calibri" w:cs="Calibri"/>
          <w:bCs/>
          <w:iCs/>
          <w:color w:val="000000"/>
          <w:lang w:val="fr-FR"/>
        </w:rPr>
        <w:t xml:space="preserve"> rupture soit accompagnée</w:t>
      </w:r>
      <w:r w:rsidRPr="005C6E65">
        <w:rPr>
          <w:rFonts w:ascii="Calibri" w:hAnsi="Calibri" w:cs="Calibri"/>
          <w:bCs/>
          <w:iCs/>
          <w:color w:val="000000"/>
          <w:lang w:val="fr-BE"/>
        </w:rPr>
        <w:t xml:space="preserve"> du</w:t>
      </w:r>
      <w:r w:rsidRPr="005C6E65">
        <w:rPr>
          <w:rFonts w:ascii="Calibri" w:hAnsi="Calibri" w:cs="Calibri"/>
          <w:bCs/>
          <w:iCs/>
          <w:color w:val="000000"/>
          <w:lang w:val="fr-FR"/>
        </w:rPr>
        <w:t xml:space="preserve"> paiement d'une indemnité n'a</w:t>
      </w:r>
      <w:r w:rsidRPr="005C6E65">
        <w:rPr>
          <w:rFonts w:ascii="Calibri" w:hAnsi="Calibri" w:cs="Calibri"/>
          <w:bCs/>
          <w:iCs/>
          <w:color w:val="000000"/>
          <w:lang w:val="fr-BE"/>
        </w:rPr>
        <w:t xml:space="preserve"> pas</w:t>
      </w:r>
      <w:r w:rsidRPr="005C6E65">
        <w:rPr>
          <w:rFonts w:ascii="Calibri" w:hAnsi="Calibri" w:cs="Calibri"/>
          <w:bCs/>
          <w:iCs/>
          <w:color w:val="000000"/>
          <w:lang w:val="fr-FR"/>
        </w:rPr>
        <w:t xml:space="preserve"> d'incidence.</w:t>
      </w:r>
    </w:p>
    <w:p w14:paraId="115DAC28" w14:textId="77777777" w:rsidR="00FE415B" w:rsidRPr="005C6E65" w:rsidRDefault="00FE415B" w:rsidP="0060478A">
      <w:pPr>
        <w:tabs>
          <w:tab w:val="left" w:pos="284"/>
        </w:tabs>
        <w:jc w:val="both"/>
        <w:textAlignment w:val="baseline"/>
        <w:rPr>
          <w:rFonts w:ascii="Calibri" w:hAnsi="Calibri" w:cs="Calibri"/>
          <w:bCs/>
          <w:iCs/>
          <w:color w:val="000000"/>
          <w:lang w:val="fr-FR"/>
        </w:rPr>
      </w:pPr>
      <w:r w:rsidRPr="005C6E65">
        <w:rPr>
          <w:rFonts w:ascii="Calibri" w:hAnsi="Calibri" w:cs="Calibri"/>
          <w:bCs/>
          <w:iCs/>
          <w:color w:val="000000"/>
          <w:lang w:val="fr-FR"/>
        </w:rPr>
        <w:t>Il n'est</w:t>
      </w:r>
      <w:r w:rsidRPr="005C6E65">
        <w:rPr>
          <w:rFonts w:ascii="Calibri" w:hAnsi="Calibri" w:cs="Calibri"/>
          <w:bCs/>
          <w:iCs/>
          <w:color w:val="000000"/>
          <w:lang w:val="fr-BE"/>
        </w:rPr>
        <w:t xml:space="preserve"> pas</w:t>
      </w:r>
      <w:r w:rsidRPr="005C6E65">
        <w:rPr>
          <w:rFonts w:ascii="Calibri" w:hAnsi="Calibri" w:cs="Calibri"/>
          <w:bCs/>
          <w:iCs/>
          <w:color w:val="000000"/>
          <w:lang w:val="fr-FR"/>
        </w:rPr>
        <w:t xml:space="preserve"> nécessaire que</w:t>
      </w:r>
      <w:r w:rsidRPr="005C6E65">
        <w:rPr>
          <w:rFonts w:ascii="Calibri" w:hAnsi="Calibri" w:cs="Calibri"/>
          <w:bCs/>
          <w:iCs/>
          <w:color w:val="000000"/>
          <w:lang w:val="fr-BE"/>
        </w:rPr>
        <w:t xml:space="preserve"> la force</w:t>
      </w:r>
      <w:r w:rsidRPr="005C6E65">
        <w:rPr>
          <w:rFonts w:ascii="Calibri" w:hAnsi="Calibri" w:cs="Calibri"/>
          <w:bCs/>
          <w:iCs/>
          <w:color w:val="000000"/>
          <w:lang w:val="fr-FR"/>
        </w:rPr>
        <w:t xml:space="preserve"> majeure produise ses effets immédiatement.</w:t>
      </w:r>
      <w:r w:rsidRPr="005C6E65">
        <w:rPr>
          <w:rFonts w:ascii="Calibri" w:hAnsi="Calibri" w:cs="Calibri"/>
          <w:bCs/>
          <w:iCs/>
          <w:color w:val="000000"/>
          <w:lang w:val="fr-BE"/>
        </w:rPr>
        <w:t xml:space="preserve"> Le</w:t>
      </w:r>
      <w:r w:rsidRPr="005C6E65">
        <w:rPr>
          <w:rFonts w:ascii="Calibri" w:hAnsi="Calibri" w:cs="Calibri"/>
          <w:bCs/>
          <w:iCs/>
          <w:color w:val="000000"/>
          <w:lang w:val="fr-FR"/>
        </w:rPr>
        <w:t xml:space="preserve"> personnel peut continuer à être occupé</w:t>
      </w:r>
      <w:r w:rsidRPr="005C6E65">
        <w:rPr>
          <w:rFonts w:ascii="Calibri" w:hAnsi="Calibri" w:cs="Calibri"/>
          <w:bCs/>
          <w:iCs/>
          <w:color w:val="000000"/>
          <w:lang w:val="fr-BE"/>
        </w:rPr>
        <w:t xml:space="preserve"> pendant</w:t>
      </w:r>
      <w:r w:rsidRPr="005C6E65">
        <w:rPr>
          <w:rFonts w:ascii="Calibri" w:hAnsi="Calibri" w:cs="Calibri"/>
          <w:bCs/>
          <w:iCs/>
          <w:color w:val="000000"/>
          <w:lang w:val="fr-FR"/>
        </w:rPr>
        <w:t xml:space="preserve"> les travaux d'évacuation.</w:t>
      </w:r>
      <w:r w:rsidRPr="005C6E65">
        <w:rPr>
          <w:rFonts w:ascii="Calibri" w:hAnsi="Calibri" w:cs="Calibri"/>
          <w:bCs/>
          <w:iCs/>
          <w:color w:val="000000"/>
          <w:lang w:val="fr-BE"/>
        </w:rPr>
        <w:t xml:space="preserve"> Le</w:t>
      </w:r>
      <w:r w:rsidRPr="005C6E65">
        <w:rPr>
          <w:rFonts w:ascii="Calibri" w:hAnsi="Calibri" w:cs="Calibri"/>
          <w:bCs/>
          <w:iCs/>
          <w:color w:val="000000"/>
          <w:lang w:val="fr-FR"/>
        </w:rPr>
        <w:t xml:space="preserve"> cas échéant, il existe un cas</w:t>
      </w:r>
      <w:r w:rsidRPr="005C6E65">
        <w:rPr>
          <w:rFonts w:ascii="Calibri" w:hAnsi="Calibri" w:cs="Calibri"/>
          <w:bCs/>
          <w:iCs/>
          <w:color w:val="000000"/>
          <w:lang w:val="fr-BE"/>
        </w:rPr>
        <w:t xml:space="preserve"> de force</w:t>
      </w:r>
      <w:r w:rsidRPr="005C6E65">
        <w:rPr>
          <w:rFonts w:ascii="Calibri" w:hAnsi="Calibri" w:cs="Calibri"/>
          <w:bCs/>
          <w:iCs/>
          <w:color w:val="000000"/>
          <w:lang w:val="fr-FR"/>
        </w:rPr>
        <w:t xml:space="preserve"> majeure lorsque l'activité ne peut</w:t>
      </w:r>
      <w:r w:rsidRPr="005C6E65">
        <w:rPr>
          <w:rFonts w:ascii="Calibri" w:hAnsi="Calibri" w:cs="Calibri"/>
          <w:bCs/>
          <w:iCs/>
          <w:color w:val="000000"/>
          <w:lang w:val="fr-BE"/>
        </w:rPr>
        <w:t xml:space="preserve"> plus</w:t>
      </w:r>
      <w:r w:rsidRPr="005C6E65">
        <w:rPr>
          <w:rFonts w:ascii="Calibri" w:hAnsi="Calibri" w:cs="Calibri"/>
          <w:bCs/>
          <w:iCs/>
          <w:color w:val="000000"/>
          <w:lang w:val="fr-FR"/>
        </w:rPr>
        <w:t xml:space="preserve"> être poursuivie</w:t>
      </w:r>
      <w:r w:rsidRPr="005C6E65">
        <w:rPr>
          <w:rFonts w:ascii="Calibri" w:hAnsi="Calibri" w:cs="Calibri"/>
          <w:bCs/>
          <w:iCs/>
          <w:color w:val="000000"/>
          <w:lang w:val="fr-BE"/>
        </w:rPr>
        <w:t xml:space="preserve"> pendant</w:t>
      </w:r>
      <w:r w:rsidRPr="005C6E65">
        <w:rPr>
          <w:rFonts w:ascii="Calibri" w:hAnsi="Calibri" w:cs="Calibri"/>
          <w:bCs/>
          <w:iCs/>
          <w:color w:val="000000"/>
          <w:lang w:val="fr-FR"/>
        </w:rPr>
        <w:t xml:space="preserve"> une longue période</w:t>
      </w:r>
      <w:r w:rsidRPr="005C6E65">
        <w:rPr>
          <w:rFonts w:ascii="Calibri" w:hAnsi="Calibri" w:cs="Calibri"/>
          <w:bCs/>
          <w:iCs/>
          <w:color w:val="000000"/>
          <w:lang w:val="fr-BE"/>
        </w:rPr>
        <w:t xml:space="preserve"> et</w:t>
      </w:r>
      <w:r w:rsidRPr="005C6E65">
        <w:rPr>
          <w:rFonts w:ascii="Calibri" w:hAnsi="Calibri" w:cs="Calibri"/>
          <w:bCs/>
          <w:iCs/>
          <w:color w:val="000000"/>
          <w:lang w:val="fr-FR"/>
        </w:rPr>
        <w:t xml:space="preserve"> que l’employeur ne peut fournir</w:t>
      </w:r>
      <w:r w:rsidRPr="005C6E65">
        <w:rPr>
          <w:rFonts w:ascii="Calibri" w:hAnsi="Calibri" w:cs="Calibri"/>
          <w:bCs/>
          <w:iCs/>
          <w:color w:val="000000"/>
          <w:lang w:val="fr-BE"/>
        </w:rPr>
        <w:t xml:space="preserve"> du</w:t>
      </w:r>
      <w:r w:rsidRPr="005C6E65">
        <w:rPr>
          <w:rFonts w:ascii="Calibri" w:hAnsi="Calibri" w:cs="Calibri"/>
          <w:bCs/>
          <w:iCs/>
          <w:color w:val="000000"/>
          <w:lang w:val="fr-FR"/>
        </w:rPr>
        <w:t xml:space="preserve"> travail</w:t>
      </w:r>
      <w:r w:rsidRPr="005C6E65">
        <w:rPr>
          <w:rFonts w:ascii="Calibri" w:hAnsi="Calibri" w:cs="Calibri"/>
          <w:bCs/>
          <w:iCs/>
          <w:color w:val="000000"/>
          <w:lang w:val="fr-BE"/>
        </w:rPr>
        <w:t xml:space="preserve"> au</w:t>
      </w:r>
      <w:r w:rsidRPr="005C6E65">
        <w:rPr>
          <w:rFonts w:ascii="Calibri" w:hAnsi="Calibri" w:cs="Calibri"/>
          <w:bCs/>
          <w:iCs/>
          <w:color w:val="000000"/>
          <w:lang w:val="fr-FR"/>
        </w:rPr>
        <w:t xml:space="preserve"> personnel.</w:t>
      </w:r>
    </w:p>
    <w:p w14:paraId="51A22E75" w14:textId="77777777" w:rsidR="00FE415B" w:rsidRPr="005C6E65" w:rsidRDefault="00FE415B" w:rsidP="0060478A">
      <w:pPr>
        <w:jc w:val="both"/>
        <w:textAlignment w:val="baseline"/>
        <w:rPr>
          <w:rFonts w:ascii="Calibri" w:hAnsi="Calibri" w:cs="Calibri"/>
          <w:bCs/>
          <w:iCs/>
          <w:color w:val="000000"/>
          <w:lang w:val="fr-FR"/>
        </w:rPr>
      </w:pPr>
      <w:r w:rsidRPr="005C6E65">
        <w:rPr>
          <w:rFonts w:ascii="Calibri" w:hAnsi="Calibri" w:cs="Calibri"/>
          <w:bCs/>
          <w:iCs/>
          <w:color w:val="000000"/>
          <w:lang w:val="fr-FR"/>
        </w:rPr>
        <w:t>Comme l'a déjà précisé</w:t>
      </w:r>
      <w:r w:rsidRPr="005C6E65">
        <w:rPr>
          <w:rFonts w:ascii="Calibri" w:hAnsi="Calibri" w:cs="Calibri"/>
          <w:bCs/>
          <w:iCs/>
          <w:color w:val="000000"/>
          <w:lang w:val="fr-BE"/>
        </w:rPr>
        <w:t xml:space="preserve"> la</w:t>
      </w:r>
      <w:r w:rsidRPr="005C6E65">
        <w:rPr>
          <w:rFonts w:ascii="Calibri" w:hAnsi="Calibri" w:cs="Calibri"/>
          <w:bCs/>
          <w:iCs/>
          <w:color w:val="000000"/>
          <w:lang w:val="fr-FR"/>
        </w:rPr>
        <w:t xml:space="preserve"> jurisprudence, un incendie</w:t>
      </w:r>
      <w:r w:rsidRPr="005C6E65">
        <w:rPr>
          <w:rFonts w:ascii="Calibri" w:hAnsi="Calibri" w:cs="Calibri"/>
          <w:bCs/>
          <w:iCs/>
          <w:color w:val="000000"/>
          <w:lang w:val="fr-BE"/>
        </w:rPr>
        <w:t xml:space="preserve"> au</w:t>
      </w:r>
      <w:r w:rsidRPr="005C6E65">
        <w:rPr>
          <w:rFonts w:ascii="Calibri" w:hAnsi="Calibri" w:cs="Calibri"/>
          <w:bCs/>
          <w:iCs/>
          <w:color w:val="000000"/>
          <w:lang w:val="fr-FR"/>
        </w:rPr>
        <w:t xml:space="preserve"> sein</w:t>
      </w:r>
      <w:r w:rsidRPr="005C6E65">
        <w:rPr>
          <w:rFonts w:ascii="Calibri" w:hAnsi="Calibri" w:cs="Calibri"/>
          <w:bCs/>
          <w:iCs/>
          <w:color w:val="000000"/>
          <w:lang w:val="fr-BE"/>
        </w:rPr>
        <w:t xml:space="preserve"> de</w:t>
      </w:r>
      <w:r w:rsidRPr="005C6E65">
        <w:rPr>
          <w:rFonts w:ascii="Calibri" w:hAnsi="Calibri" w:cs="Calibri"/>
          <w:bCs/>
          <w:iCs/>
          <w:color w:val="000000"/>
          <w:lang w:val="fr-FR"/>
        </w:rPr>
        <w:t xml:space="preserve"> l'entreprise peut, dès lors, constituer une</w:t>
      </w:r>
      <w:r w:rsidRPr="005C6E65">
        <w:rPr>
          <w:rFonts w:ascii="Calibri" w:hAnsi="Calibri" w:cs="Calibri"/>
          <w:bCs/>
          <w:iCs/>
          <w:color w:val="000000"/>
          <w:lang w:val="fr-BE"/>
        </w:rPr>
        <w:t xml:space="preserve"> force</w:t>
      </w:r>
      <w:r w:rsidRPr="005C6E65">
        <w:rPr>
          <w:rFonts w:ascii="Calibri" w:hAnsi="Calibri" w:cs="Calibri"/>
          <w:bCs/>
          <w:iCs/>
          <w:color w:val="000000"/>
          <w:lang w:val="fr-FR"/>
        </w:rPr>
        <w:t xml:space="preserve"> majeure pour autant que :</w:t>
      </w:r>
    </w:p>
    <w:p w14:paraId="55DD139F" w14:textId="77777777" w:rsidR="00FE415B" w:rsidRPr="005C6E65" w:rsidRDefault="00FE415B" w:rsidP="00E32DD8">
      <w:pPr>
        <w:numPr>
          <w:ilvl w:val="0"/>
          <w:numId w:val="46"/>
        </w:numPr>
        <w:tabs>
          <w:tab w:val="left" w:pos="2016"/>
        </w:tabs>
        <w:ind w:left="2016" w:hanging="1152"/>
        <w:jc w:val="both"/>
        <w:textAlignment w:val="baseline"/>
        <w:rPr>
          <w:rFonts w:ascii="Calibri" w:hAnsi="Calibri" w:cs="Calibri"/>
          <w:bCs/>
          <w:iCs/>
          <w:color w:val="000000"/>
          <w:lang w:val="fr-FR"/>
        </w:rPr>
      </w:pPr>
      <w:r w:rsidRPr="005C6E65">
        <w:rPr>
          <w:rFonts w:ascii="Calibri" w:hAnsi="Calibri" w:cs="Calibri"/>
          <w:bCs/>
          <w:iCs/>
          <w:color w:val="000000"/>
          <w:lang w:val="fr-FR"/>
        </w:rPr>
        <w:t>l’incendie ne résulte</w:t>
      </w:r>
      <w:r w:rsidRPr="005C6E65">
        <w:rPr>
          <w:rFonts w:ascii="Calibri" w:hAnsi="Calibri" w:cs="Calibri"/>
          <w:bCs/>
          <w:iCs/>
          <w:color w:val="000000"/>
          <w:lang w:val="fr-BE"/>
        </w:rPr>
        <w:t xml:space="preserve"> pas</w:t>
      </w:r>
      <w:r w:rsidRPr="005C6E65">
        <w:rPr>
          <w:rFonts w:ascii="Calibri" w:hAnsi="Calibri" w:cs="Calibri"/>
          <w:bCs/>
          <w:iCs/>
          <w:color w:val="000000"/>
          <w:lang w:val="fr-FR"/>
        </w:rPr>
        <w:t xml:space="preserve"> d'une faute</w:t>
      </w:r>
      <w:r w:rsidRPr="005C6E65">
        <w:rPr>
          <w:rFonts w:ascii="Calibri" w:hAnsi="Calibri" w:cs="Calibri"/>
          <w:bCs/>
          <w:iCs/>
          <w:color w:val="000000"/>
          <w:lang w:val="fr-BE"/>
        </w:rPr>
        <w:t xml:space="preserve"> de</w:t>
      </w:r>
      <w:r w:rsidRPr="005C6E65">
        <w:rPr>
          <w:rFonts w:ascii="Calibri" w:hAnsi="Calibri" w:cs="Calibri"/>
          <w:bCs/>
          <w:iCs/>
          <w:color w:val="000000"/>
          <w:lang w:val="fr-FR"/>
        </w:rPr>
        <w:t xml:space="preserve"> l’employeur ;</w:t>
      </w:r>
    </w:p>
    <w:p w14:paraId="1D46A1CA" w14:textId="77777777" w:rsidR="00FE415B" w:rsidRPr="005C6E65" w:rsidRDefault="00FE415B" w:rsidP="00E32DD8">
      <w:pPr>
        <w:numPr>
          <w:ilvl w:val="0"/>
          <w:numId w:val="46"/>
        </w:numPr>
        <w:tabs>
          <w:tab w:val="left" w:pos="2016"/>
        </w:tabs>
        <w:ind w:left="2016" w:hanging="1152"/>
        <w:jc w:val="both"/>
        <w:textAlignment w:val="baseline"/>
        <w:rPr>
          <w:rFonts w:ascii="Calibri" w:hAnsi="Calibri" w:cs="Calibri"/>
          <w:bCs/>
          <w:iCs/>
          <w:color w:val="000000"/>
          <w:lang w:val="fr-FR"/>
        </w:rPr>
      </w:pPr>
      <w:r w:rsidRPr="005C6E65">
        <w:rPr>
          <w:rFonts w:ascii="Calibri" w:hAnsi="Calibri" w:cs="Calibri"/>
          <w:bCs/>
          <w:iCs/>
          <w:color w:val="000000"/>
          <w:lang w:val="fr-FR"/>
        </w:rPr>
        <w:t>l'incendie entraine</w:t>
      </w:r>
      <w:r w:rsidRPr="005C6E65">
        <w:rPr>
          <w:rFonts w:ascii="Calibri" w:hAnsi="Calibri" w:cs="Calibri"/>
          <w:bCs/>
          <w:iCs/>
          <w:color w:val="000000"/>
          <w:lang w:val="fr-BE"/>
        </w:rPr>
        <w:t xml:space="preserve"> la</w:t>
      </w:r>
      <w:r w:rsidRPr="005C6E65">
        <w:rPr>
          <w:rFonts w:ascii="Calibri" w:hAnsi="Calibri" w:cs="Calibri"/>
          <w:bCs/>
          <w:iCs/>
          <w:color w:val="000000"/>
          <w:lang w:val="fr-FR"/>
        </w:rPr>
        <w:t xml:space="preserve"> cessation</w:t>
      </w:r>
      <w:r w:rsidRPr="005C6E65">
        <w:rPr>
          <w:rFonts w:ascii="Calibri" w:hAnsi="Calibri" w:cs="Calibri"/>
          <w:bCs/>
          <w:iCs/>
          <w:color w:val="000000"/>
          <w:lang w:val="fr-BE"/>
        </w:rPr>
        <w:t xml:space="preserve"> des</w:t>
      </w:r>
      <w:r w:rsidRPr="005C6E65">
        <w:rPr>
          <w:rFonts w:ascii="Calibri" w:hAnsi="Calibri" w:cs="Calibri"/>
          <w:bCs/>
          <w:iCs/>
          <w:color w:val="000000"/>
          <w:lang w:val="fr-FR"/>
        </w:rPr>
        <w:t xml:space="preserve"> activités ;</w:t>
      </w:r>
    </w:p>
    <w:p w14:paraId="39B992DB" w14:textId="77777777" w:rsidR="009A291C" w:rsidRPr="005C6E65" w:rsidRDefault="009A291C" w:rsidP="009A291C">
      <w:pPr>
        <w:numPr>
          <w:ilvl w:val="0"/>
          <w:numId w:val="46"/>
        </w:numPr>
        <w:ind w:left="993" w:hanging="142"/>
        <w:jc w:val="both"/>
        <w:textAlignment w:val="baseline"/>
        <w:rPr>
          <w:rFonts w:ascii="Calibri" w:hAnsi="Calibri" w:cs="Calibri"/>
          <w:bCs/>
          <w:iCs/>
          <w:color w:val="000000"/>
          <w:lang w:val="fr-FR"/>
        </w:rPr>
      </w:pPr>
      <w:r w:rsidRPr="005C6E65">
        <w:rPr>
          <w:rFonts w:ascii="Calibri" w:hAnsi="Calibri" w:cs="Calibri"/>
          <w:bCs/>
          <w:iCs/>
          <w:color w:val="000000"/>
          <w:lang w:val="fr-FR"/>
        </w:rPr>
        <w:t>les travailleurs à l'égard desquels la force majeure est constatée soient touchés</w:t>
      </w:r>
      <w:r w:rsidRPr="005C6E65">
        <w:rPr>
          <w:rFonts w:ascii="Calibri" w:hAnsi="Calibri" w:cs="Calibri"/>
          <w:bCs/>
          <w:iCs/>
          <w:color w:val="000000"/>
          <w:lang w:val="fr-BE"/>
        </w:rPr>
        <w:t xml:space="preserve"> par</w:t>
      </w:r>
      <w:r w:rsidRPr="005C6E65">
        <w:rPr>
          <w:rFonts w:ascii="Calibri" w:hAnsi="Calibri" w:cs="Calibri"/>
          <w:bCs/>
          <w:iCs/>
          <w:color w:val="000000"/>
          <w:lang w:val="fr-FR"/>
        </w:rPr>
        <w:t xml:space="preserve"> cette cessation.</w:t>
      </w:r>
      <w:r w:rsidRPr="005C6E65">
        <w:rPr>
          <w:rStyle w:val="Appelnotedebasdep"/>
          <w:rFonts w:ascii="Calibri" w:hAnsi="Calibri" w:cs="Calibri"/>
          <w:bCs/>
          <w:iCs/>
          <w:color w:val="000000"/>
          <w:lang w:val="fr-FR"/>
        </w:rPr>
        <w:footnoteReference w:id="11"/>
      </w:r>
    </w:p>
    <w:p w14:paraId="1F43B88C" w14:textId="77777777" w:rsidR="007A336C" w:rsidRPr="00EC7CF4" w:rsidRDefault="007A336C" w:rsidP="00E32DD8">
      <w:pPr>
        <w:jc w:val="both"/>
        <w:rPr>
          <w:rFonts w:ascii="Calibri" w:hAnsi="Calibri" w:cs="Calibri"/>
          <w:b/>
          <w:u w:val="single"/>
          <w:lang w:val="fr-BE"/>
        </w:rPr>
      </w:pPr>
    </w:p>
    <w:p w14:paraId="040B964C" w14:textId="77777777" w:rsidR="007A336C" w:rsidRPr="007A336C" w:rsidRDefault="007A336C" w:rsidP="007A336C">
      <w:pPr>
        <w:jc w:val="both"/>
        <w:rPr>
          <w:rFonts w:ascii="Calibri" w:hAnsi="Calibri" w:cs="Calibri"/>
          <w:b/>
          <w:u w:val="single"/>
          <w:lang w:val="fr-BE"/>
        </w:rPr>
      </w:pPr>
    </w:p>
    <w:p w14:paraId="4B91A75E" w14:textId="77777777" w:rsidR="007A336C" w:rsidRPr="007A336C" w:rsidRDefault="007A336C" w:rsidP="007A336C">
      <w:pPr>
        <w:pStyle w:val="Paragraphedeliste"/>
        <w:numPr>
          <w:ilvl w:val="0"/>
          <w:numId w:val="39"/>
        </w:numPr>
        <w:ind w:left="0" w:firstLine="0"/>
        <w:jc w:val="both"/>
        <w:rPr>
          <w:rFonts w:cs="Calibri"/>
          <w:b/>
          <w:sz w:val="24"/>
          <w:szCs w:val="24"/>
          <w:u w:val="single"/>
          <w:lang w:val="fr-BE"/>
        </w:rPr>
      </w:pPr>
      <w:r w:rsidRPr="007A336C">
        <w:rPr>
          <w:rFonts w:cs="Calibri"/>
          <w:b/>
          <w:sz w:val="24"/>
          <w:szCs w:val="24"/>
          <w:u w:val="single"/>
          <w:lang w:val="fr-BE"/>
        </w:rPr>
        <w:t>Application au cas d’espèce</w:t>
      </w:r>
    </w:p>
    <w:p w14:paraId="2DCE9F1C" w14:textId="0D3C675B" w:rsidR="007A336C" w:rsidRPr="005C6E65" w:rsidRDefault="005C6E65" w:rsidP="007A336C">
      <w:pPr>
        <w:jc w:val="both"/>
        <w:rPr>
          <w:rFonts w:ascii="Calibri" w:hAnsi="Calibri" w:cs="Calibri"/>
          <w:bCs/>
          <w:lang w:val="fr-BE"/>
        </w:rPr>
      </w:pPr>
      <w:r w:rsidRPr="005C6E65">
        <w:rPr>
          <w:rFonts w:ascii="Calibri" w:hAnsi="Calibri" w:cs="Calibri"/>
          <w:bCs/>
          <w:lang w:val="fr-BE"/>
        </w:rPr>
        <w:t xml:space="preserve">Monsieur </w:t>
      </w:r>
      <w:r w:rsidR="00744E66">
        <w:rPr>
          <w:rFonts w:ascii="Calibri" w:hAnsi="Calibri" w:cs="Calibri"/>
          <w:bCs/>
          <w:lang w:val="fr-BE"/>
        </w:rPr>
        <w:t>L</w:t>
      </w:r>
      <w:r w:rsidRPr="005C6E65">
        <w:rPr>
          <w:rFonts w:ascii="Calibri" w:hAnsi="Calibri" w:cs="Calibri"/>
          <w:bCs/>
          <w:lang w:val="fr-BE"/>
        </w:rPr>
        <w:t xml:space="preserve"> estime</w:t>
      </w:r>
      <w:r>
        <w:rPr>
          <w:rFonts w:ascii="Calibri" w:hAnsi="Calibri" w:cs="Calibri"/>
          <w:bCs/>
          <w:lang w:val="fr-BE"/>
        </w:rPr>
        <w:t xml:space="preserve"> que le sinistre survenu suite aux inondations de juillet 2021 n’empêchait pas la poursuite de l’activité de la société, ou du moins la poursuite de l’exécution de son contrat de travail en l’affectant à une autre branche d’activité exercée au sein de la société ou sur l’autre site d’exploitation de la société situé à Herstal.</w:t>
      </w:r>
    </w:p>
    <w:p w14:paraId="6ABAC677" w14:textId="77777777" w:rsidR="007A336C" w:rsidRPr="005C6E65" w:rsidRDefault="007A336C" w:rsidP="007A336C">
      <w:pPr>
        <w:jc w:val="both"/>
        <w:rPr>
          <w:rFonts w:ascii="Calibri" w:hAnsi="Calibri" w:cs="Calibri"/>
          <w:bCs/>
          <w:lang w:val="fr-BE"/>
        </w:rPr>
      </w:pPr>
    </w:p>
    <w:p w14:paraId="1A5CC682" w14:textId="77777777" w:rsidR="007A336C" w:rsidRPr="005C6E65" w:rsidRDefault="00CF564E" w:rsidP="007A336C">
      <w:pPr>
        <w:jc w:val="both"/>
        <w:rPr>
          <w:rFonts w:ascii="Calibri" w:hAnsi="Calibri" w:cs="Calibri"/>
          <w:bCs/>
          <w:lang w:val="fr-BE"/>
        </w:rPr>
      </w:pPr>
      <w:r>
        <w:rPr>
          <w:rFonts w:ascii="Calibri" w:hAnsi="Calibri" w:cs="Calibri"/>
          <w:bCs/>
          <w:lang w:val="fr-BE"/>
        </w:rPr>
        <w:t>Le tribunal considère que la société rapporte la preuve que la poursuite de l’exécution du contrat de travail était devenue impossible suite au sinistre dont</w:t>
      </w:r>
      <w:r w:rsidR="00B810E5">
        <w:rPr>
          <w:rFonts w:ascii="Calibri" w:hAnsi="Calibri" w:cs="Calibri"/>
          <w:bCs/>
          <w:lang w:val="fr-BE"/>
        </w:rPr>
        <w:t xml:space="preserve"> elle</w:t>
      </w:r>
      <w:r>
        <w:rPr>
          <w:rFonts w:ascii="Calibri" w:hAnsi="Calibri" w:cs="Calibri"/>
          <w:bCs/>
          <w:lang w:val="fr-BE"/>
        </w:rPr>
        <w:t xml:space="preserve"> a été victime lors des inondations de juillet 2021.</w:t>
      </w:r>
    </w:p>
    <w:p w14:paraId="743825B1" w14:textId="77777777" w:rsidR="00D1773F" w:rsidRDefault="00D1773F" w:rsidP="00D1773F">
      <w:pPr>
        <w:spacing w:before="279" w:line="274" w:lineRule="exact"/>
        <w:jc w:val="both"/>
        <w:textAlignment w:val="baseline"/>
        <w:rPr>
          <w:rFonts w:ascii="Calibri" w:hAnsi="Calibri" w:cs="Calibri"/>
          <w:bCs/>
          <w:lang w:val="fr-BE"/>
        </w:rPr>
      </w:pPr>
      <w:r>
        <w:rPr>
          <w:rFonts w:ascii="Calibri" w:hAnsi="Calibri" w:cs="Calibri"/>
          <w:bCs/>
          <w:lang w:val="fr-BE"/>
        </w:rPr>
        <w:t>L</w:t>
      </w:r>
      <w:r w:rsidRPr="00D1773F">
        <w:rPr>
          <w:rFonts w:ascii="Calibri" w:hAnsi="Calibri" w:cs="Calibri"/>
          <w:bCs/>
          <w:lang w:val="fr-BE"/>
        </w:rPr>
        <w:t xml:space="preserve">a </w:t>
      </w:r>
      <w:r>
        <w:rPr>
          <w:rFonts w:ascii="Calibri" w:hAnsi="Calibri" w:cs="Calibri"/>
          <w:bCs/>
          <w:lang w:val="fr-BE"/>
        </w:rPr>
        <w:t>société établit l’ampleur des dégâts subis suite aux inondations en déposant</w:t>
      </w:r>
      <w:r w:rsidR="00615610">
        <w:rPr>
          <w:rFonts w:ascii="Calibri" w:hAnsi="Calibri" w:cs="Calibri"/>
          <w:bCs/>
          <w:lang w:val="fr-BE"/>
        </w:rPr>
        <w:t xml:space="preserve"> un constat d’huissier ainsi qu’un rapport d’expert qui ont constaté le 7 décembre 2021 que les eaux avaient atteint un niveau de 1,80 m dans les lieux.</w:t>
      </w:r>
    </w:p>
    <w:p w14:paraId="290AE78C" w14:textId="77777777" w:rsidR="00615610" w:rsidRDefault="00615610" w:rsidP="00615610">
      <w:pPr>
        <w:jc w:val="both"/>
        <w:textAlignment w:val="baseline"/>
        <w:rPr>
          <w:rFonts w:ascii="Calibri" w:hAnsi="Calibri" w:cs="Calibri"/>
          <w:bCs/>
          <w:lang w:val="fr-BE"/>
        </w:rPr>
      </w:pPr>
      <w:r>
        <w:rPr>
          <w:rFonts w:ascii="Calibri" w:hAnsi="Calibri" w:cs="Calibri"/>
          <w:bCs/>
          <w:lang w:val="fr-BE"/>
        </w:rPr>
        <w:t>Il ressort du rapport de l’expert que les 3 fours à 2,5 m. de profondeur, les 2 fours à 5m. de profondeur, le four junker, toutes les armoires électriques liées aux fours ainsi que l’armoire de gestion énergie sont sinistrés à 100%. Le rapport mentionne encore d’autres pièces, machines et outillage qui sont totalement sinistrés.</w:t>
      </w:r>
    </w:p>
    <w:p w14:paraId="22619D3C" w14:textId="3025B638" w:rsidR="00615610" w:rsidRDefault="00615610" w:rsidP="00615610">
      <w:pPr>
        <w:jc w:val="both"/>
        <w:textAlignment w:val="baseline"/>
        <w:rPr>
          <w:rFonts w:ascii="Calibri" w:hAnsi="Calibri" w:cs="Calibri"/>
          <w:bCs/>
          <w:lang w:val="fr-BE"/>
        </w:rPr>
      </w:pPr>
      <w:r>
        <w:rPr>
          <w:rFonts w:ascii="Calibri" w:hAnsi="Calibri" w:cs="Calibri"/>
          <w:bCs/>
          <w:lang w:val="fr-BE"/>
        </w:rPr>
        <w:t xml:space="preserve">L’huissier mentionne dans son constat que Monsieur </w:t>
      </w:r>
      <w:r w:rsidR="00577B7B">
        <w:rPr>
          <w:rFonts w:ascii="Calibri" w:hAnsi="Calibri" w:cs="Calibri"/>
          <w:bCs/>
          <w:lang w:val="fr-BE"/>
        </w:rPr>
        <w:t>D</w:t>
      </w:r>
      <w:r>
        <w:rPr>
          <w:rFonts w:ascii="Calibri" w:hAnsi="Calibri" w:cs="Calibri"/>
          <w:bCs/>
          <w:lang w:val="fr-BE"/>
        </w:rPr>
        <w:t>, administrateur de la société, lui explique que</w:t>
      </w:r>
      <w:r w:rsidR="001517FC">
        <w:rPr>
          <w:rFonts w:ascii="Calibri" w:hAnsi="Calibri" w:cs="Calibri"/>
          <w:bCs/>
          <w:lang w:val="fr-BE"/>
        </w:rPr>
        <w:t>,</w:t>
      </w:r>
      <w:r>
        <w:rPr>
          <w:rFonts w:ascii="Calibri" w:hAnsi="Calibri" w:cs="Calibri"/>
          <w:bCs/>
          <w:lang w:val="fr-BE"/>
        </w:rPr>
        <w:t xml:space="preserve"> dans les premiers jours qui ont suivi les inondations, il a </w:t>
      </w:r>
      <w:r>
        <w:rPr>
          <w:rFonts w:ascii="Calibri" w:hAnsi="Calibri" w:cs="Calibri"/>
          <w:bCs/>
          <w:lang w:val="fr-BE"/>
        </w:rPr>
        <w:lastRenderedPageBreak/>
        <w:t>été procédé à un nettoyage des entrepôts avec l’espoir de pouvoir reprendre les activités.</w:t>
      </w:r>
    </w:p>
    <w:p w14:paraId="15D9C331" w14:textId="31339ED9" w:rsidR="00615610" w:rsidRDefault="00615610" w:rsidP="00615610">
      <w:pPr>
        <w:jc w:val="both"/>
        <w:textAlignment w:val="baseline"/>
        <w:rPr>
          <w:rFonts w:ascii="Calibri" w:hAnsi="Calibri" w:cs="Calibri"/>
          <w:bCs/>
          <w:lang w:val="fr-BE"/>
        </w:rPr>
      </w:pPr>
      <w:r>
        <w:rPr>
          <w:rFonts w:ascii="Calibri" w:hAnsi="Calibri" w:cs="Calibri"/>
          <w:bCs/>
          <w:lang w:val="fr-BE"/>
        </w:rPr>
        <w:t xml:space="preserve">Cet élément est d’ailleurs corroboré par </w:t>
      </w:r>
      <w:r w:rsidR="00E97D41">
        <w:rPr>
          <w:rFonts w:ascii="Calibri" w:hAnsi="Calibri" w:cs="Calibri"/>
          <w:bCs/>
          <w:lang w:val="fr-BE"/>
        </w:rPr>
        <w:t xml:space="preserve">Monsieur </w:t>
      </w:r>
      <w:r w:rsidR="00744E66">
        <w:rPr>
          <w:rFonts w:ascii="Calibri" w:hAnsi="Calibri" w:cs="Calibri"/>
          <w:bCs/>
          <w:lang w:val="fr-BE"/>
        </w:rPr>
        <w:t>L</w:t>
      </w:r>
      <w:r w:rsidR="00E97D41">
        <w:rPr>
          <w:rFonts w:ascii="Calibri" w:hAnsi="Calibri" w:cs="Calibri"/>
          <w:bCs/>
          <w:lang w:val="fr-BE"/>
        </w:rPr>
        <w:t xml:space="preserve"> qui, après sa période de congé annuel, a, dès le mois d’août 2021, œuvré à cette tentative de nettoyage et remise en fonctionnement du matériel.</w:t>
      </w:r>
    </w:p>
    <w:p w14:paraId="5E21F1B6" w14:textId="5597AE18" w:rsidR="00E97D41" w:rsidRDefault="00E97D41" w:rsidP="00615610">
      <w:pPr>
        <w:jc w:val="both"/>
        <w:textAlignment w:val="baseline"/>
        <w:rPr>
          <w:rFonts w:ascii="Calibri" w:hAnsi="Calibri" w:cs="Calibri"/>
          <w:bCs/>
          <w:lang w:val="fr-BE"/>
        </w:rPr>
      </w:pPr>
      <w:r>
        <w:rPr>
          <w:rFonts w:ascii="Calibri" w:hAnsi="Calibri" w:cs="Calibri"/>
          <w:bCs/>
          <w:lang w:val="fr-BE"/>
        </w:rPr>
        <w:t xml:space="preserve">Ceci permet de comprendre d’autant plus la déception de Monsieur </w:t>
      </w:r>
      <w:r w:rsidR="00744E66">
        <w:rPr>
          <w:rFonts w:ascii="Calibri" w:hAnsi="Calibri" w:cs="Calibri"/>
          <w:bCs/>
          <w:lang w:val="fr-BE"/>
        </w:rPr>
        <w:t>L</w:t>
      </w:r>
      <w:r>
        <w:rPr>
          <w:rFonts w:ascii="Calibri" w:hAnsi="Calibri" w:cs="Calibri"/>
          <w:bCs/>
          <w:lang w:val="fr-BE"/>
        </w:rPr>
        <w:t xml:space="preserve"> de voir son contrat rompu pour force majeure alors qu’il nourrissait l’espoir de reprise des activités.</w:t>
      </w:r>
    </w:p>
    <w:p w14:paraId="5742B4D3" w14:textId="77777777" w:rsidR="00D1773F" w:rsidRDefault="004D33AD" w:rsidP="004D33AD">
      <w:pPr>
        <w:jc w:val="both"/>
        <w:textAlignment w:val="baseline"/>
        <w:rPr>
          <w:rFonts w:ascii="Calibri" w:hAnsi="Calibri" w:cs="Calibri"/>
          <w:bCs/>
          <w:lang w:val="fr-BE"/>
        </w:rPr>
      </w:pPr>
      <w:r>
        <w:rPr>
          <w:rFonts w:ascii="Calibri" w:hAnsi="Calibri" w:cs="Calibri"/>
          <w:bCs/>
          <w:lang w:val="fr-BE"/>
        </w:rPr>
        <w:t>Toutefois, il s’est avéré que les dégâts étaient trop importants comme l’attestent le constat d’huissier et le rapport d’expertise d’évaluation du matériel.</w:t>
      </w:r>
    </w:p>
    <w:p w14:paraId="351FD719" w14:textId="77777777" w:rsidR="004D33AD" w:rsidRDefault="004D33AD" w:rsidP="004D33AD">
      <w:pPr>
        <w:jc w:val="both"/>
        <w:textAlignment w:val="baseline"/>
        <w:rPr>
          <w:rFonts w:ascii="Calibri" w:hAnsi="Calibri" w:cs="Calibri"/>
          <w:bCs/>
          <w:lang w:val="fr-BE"/>
        </w:rPr>
      </w:pPr>
      <w:r>
        <w:rPr>
          <w:rFonts w:ascii="Calibri" w:hAnsi="Calibri" w:cs="Calibri"/>
          <w:bCs/>
          <w:lang w:val="fr-BE"/>
        </w:rPr>
        <w:t>Il est établi que l’activité ne pouvait pas reprendre dans les lieux et que les machines de production qui s’y trouvaient n’étaient plus utilisables</w:t>
      </w:r>
      <w:r w:rsidR="00D0657C">
        <w:rPr>
          <w:rFonts w:ascii="Calibri" w:hAnsi="Calibri" w:cs="Calibri"/>
          <w:bCs/>
          <w:lang w:val="fr-BE"/>
        </w:rPr>
        <w:t>, à tout le moins en garantissant un fonctionnement avec la sécurité requise.</w:t>
      </w:r>
    </w:p>
    <w:p w14:paraId="218BA8C2" w14:textId="6607BFEB" w:rsidR="00D0657C" w:rsidRDefault="00D0657C" w:rsidP="004D33AD">
      <w:pPr>
        <w:jc w:val="both"/>
        <w:textAlignment w:val="baseline"/>
        <w:rPr>
          <w:rFonts w:ascii="Calibri" w:hAnsi="Calibri" w:cs="Calibri"/>
          <w:bCs/>
          <w:lang w:val="fr-BE"/>
        </w:rPr>
      </w:pPr>
      <w:r>
        <w:rPr>
          <w:rFonts w:ascii="Calibri" w:hAnsi="Calibri" w:cs="Calibri"/>
          <w:bCs/>
          <w:lang w:val="fr-BE"/>
        </w:rPr>
        <w:t xml:space="preserve">Monsieur </w:t>
      </w:r>
      <w:r w:rsidR="00744E66">
        <w:rPr>
          <w:rFonts w:ascii="Calibri" w:hAnsi="Calibri" w:cs="Calibri"/>
          <w:bCs/>
          <w:lang w:val="fr-BE"/>
        </w:rPr>
        <w:t>L</w:t>
      </w:r>
      <w:r>
        <w:rPr>
          <w:rFonts w:ascii="Calibri" w:hAnsi="Calibri" w:cs="Calibri"/>
          <w:bCs/>
          <w:lang w:val="fr-BE"/>
        </w:rPr>
        <w:t xml:space="preserve"> affirme que l’eau n’avait pas abimé la plupart des machines qui pouvaient fonctionner à nouveau une fois sèches. Toutefois, il n’apporte aucun élément pour prouver cette affirmation alors que le matériel a été reconnu comme totalement sinistré par le rapport d’expertise.</w:t>
      </w:r>
    </w:p>
    <w:p w14:paraId="05D5E9AE" w14:textId="77777777" w:rsidR="00D0657C" w:rsidRDefault="00D0657C" w:rsidP="004D33AD">
      <w:pPr>
        <w:jc w:val="both"/>
        <w:textAlignment w:val="baseline"/>
        <w:rPr>
          <w:rFonts w:ascii="Calibri" w:hAnsi="Calibri" w:cs="Calibri"/>
          <w:bCs/>
          <w:lang w:val="fr-BE"/>
        </w:rPr>
      </w:pPr>
      <w:r>
        <w:rPr>
          <w:rFonts w:ascii="Calibri" w:hAnsi="Calibri" w:cs="Calibri"/>
          <w:bCs/>
          <w:lang w:val="fr-BE"/>
        </w:rPr>
        <w:t xml:space="preserve">Par ailleurs, comme le relève à juste titre la société, quand bien même les machines auraient encore pu être remises en état de marche, leur </w:t>
      </w:r>
      <w:r w:rsidRPr="00784F18">
        <w:rPr>
          <w:rFonts w:ascii="Calibri" w:hAnsi="Calibri" w:cs="Calibri"/>
          <w:bCs/>
          <w:lang w:val="fr-BE"/>
        </w:rPr>
        <w:t>durée de vie</w:t>
      </w:r>
      <w:r>
        <w:rPr>
          <w:rFonts w:ascii="Calibri" w:hAnsi="Calibri" w:cs="Calibri"/>
          <w:bCs/>
          <w:lang w:val="fr-BE"/>
        </w:rPr>
        <w:t xml:space="preserve"> après un tel sinistre restait une grande inconnue qui ne permettait pas de reprendre l’activité avec les garanties de sécurité, pérennité et rentabilité nécessaires.</w:t>
      </w:r>
      <w:r w:rsidR="006F2A79">
        <w:rPr>
          <w:rFonts w:ascii="Calibri" w:hAnsi="Calibri" w:cs="Calibri"/>
          <w:bCs/>
          <w:lang w:val="fr-BE"/>
        </w:rPr>
        <w:t xml:space="preserve"> De même, il était totalement incertain d’obtenir les autorisations, notamment au niveau environnemental, pour reprendre une activité de traitement avec de l’huile au bord de l’Ourthe après les conséquences des inondations.</w:t>
      </w:r>
    </w:p>
    <w:p w14:paraId="7A726B75" w14:textId="77777777" w:rsidR="006F2A79" w:rsidRDefault="006F2A79" w:rsidP="004D33AD">
      <w:pPr>
        <w:jc w:val="both"/>
        <w:textAlignment w:val="baseline"/>
        <w:rPr>
          <w:rFonts w:ascii="Calibri" w:hAnsi="Calibri" w:cs="Calibri"/>
          <w:bCs/>
          <w:lang w:val="fr-BE"/>
        </w:rPr>
      </w:pPr>
      <w:r>
        <w:rPr>
          <w:rFonts w:ascii="Calibri" w:hAnsi="Calibri" w:cs="Calibri"/>
          <w:bCs/>
          <w:lang w:val="fr-BE"/>
        </w:rPr>
        <w:t>La société dépose un rapport</w:t>
      </w:r>
      <w:r w:rsidR="00F20440">
        <w:rPr>
          <w:rStyle w:val="Appelnotedebasdep"/>
          <w:rFonts w:ascii="Calibri" w:hAnsi="Calibri" w:cs="Calibri"/>
          <w:bCs/>
          <w:lang w:val="fr-BE"/>
        </w:rPr>
        <w:footnoteReference w:id="12"/>
      </w:r>
      <w:r>
        <w:rPr>
          <w:rFonts w:ascii="Calibri" w:hAnsi="Calibri" w:cs="Calibri"/>
          <w:bCs/>
          <w:lang w:val="fr-BE"/>
        </w:rPr>
        <w:t xml:space="preserve"> d’</w:t>
      </w:r>
      <w:r w:rsidR="008A73D1">
        <w:rPr>
          <w:rFonts w:ascii="Calibri" w:hAnsi="Calibri" w:cs="Calibri"/>
          <w:bCs/>
          <w:lang w:val="fr-BE"/>
        </w:rPr>
        <w:t xml:space="preserve">un </w:t>
      </w:r>
      <w:r w:rsidR="00F20440">
        <w:rPr>
          <w:rFonts w:ascii="Calibri" w:hAnsi="Calibri" w:cs="Calibri"/>
          <w:bCs/>
          <w:lang w:val="fr-BE"/>
        </w:rPr>
        <w:t>organisme</w:t>
      </w:r>
      <w:r>
        <w:rPr>
          <w:rFonts w:ascii="Calibri" w:hAnsi="Calibri" w:cs="Calibri"/>
          <w:bCs/>
          <w:lang w:val="fr-BE"/>
        </w:rPr>
        <w:t xml:space="preserve"> agréé</w:t>
      </w:r>
      <w:r w:rsidR="00F20440">
        <w:rPr>
          <w:rFonts w:ascii="Calibri" w:hAnsi="Calibri" w:cs="Calibri"/>
          <w:bCs/>
          <w:lang w:val="fr-BE"/>
        </w:rPr>
        <w:t xml:space="preserve"> en contrôle d’installations électriques, émis le 4 novembre 2021. Il en ressort que l’installation concernée par le sinistre des inondations de juillet 2021 ne peut plus être exploitée dans le respect des règles de sécurité et que le maintien de cette installation présente des risques au point de vue de la protection des personnes et des biens, et au point de vue du risque d’incendie.</w:t>
      </w:r>
    </w:p>
    <w:p w14:paraId="12917100" w14:textId="73376CA4" w:rsidR="00F20440" w:rsidRDefault="00F20440" w:rsidP="008A73D1">
      <w:pPr>
        <w:spacing w:before="120"/>
        <w:jc w:val="both"/>
        <w:textAlignment w:val="baseline"/>
        <w:rPr>
          <w:rFonts w:ascii="Calibri" w:hAnsi="Calibri" w:cs="Calibri"/>
          <w:bCs/>
          <w:lang w:val="fr-BE"/>
        </w:rPr>
      </w:pPr>
      <w:r>
        <w:rPr>
          <w:rFonts w:ascii="Calibri" w:hAnsi="Calibri" w:cs="Calibri"/>
          <w:bCs/>
          <w:lang w:val="fr-BE"/>
        </w:rPr>
        <w:t xml:space="preserve">Monsieur </w:t>
      </w:r>
      <w:r w:rsidR="00744E66">
        <w:rPr>
          <w:rFonts w:ascii="Calibri" w:hAnsi="Calibri" w:cs="Calibri"/>
          <w:bCs/>
          <w:lang w:val="fr-BE"/>
        </w:rPr>
        <w:t>L</w:t>
      </w:r>
      <w:r>
        <w:rPr>
          <w:rFonts w:ascii="Calibri" w:hAnsi="Calibri" w:cs="Calibri"/>
          <w:bCs/>
          <w:lang w:val="fr-BE"/>
        </w:rPr>
        <w:t xml:space="preserve"> ne peut pas être suivi lorsqu’il explique que la société aurait pu prendre en location un autre hall industriel pour exercer l’activité. En effet, non seulement les fours ou cuves étaient encastrés et ne pouvaient donc pas être déplacés aisément mais surtout, le matériel de production, dont les fours, a été reconnu totalement sinistré.</w:t>
      </w:r>
    </w:p>
    <w:p w14:paraId="70A8CC76" w14:textId="77777777" w:rsidR="00941E91" w:rsidRPr="00D1773F" w:rsidRDefault="00F20440" w:rsidP="00941E91">
      <w:pPr>
        <w:spacing w:before="279" w:line="274" w:lineRule="exact"/>
        <w:jc w:val="both"/>
        <w:textAlignment w:val="baseline"/>
        <w:rPr>
          <w:rFonts w:ascii="Calibri" w:hAnsi="Calibri" w:cs="Calibri"/>
          <w:bCs/>
          <w:lang w:val="fr-BE"/>
        </w:rPr>
      </w:pPr>
      <w:r>
        <w:rPr>
          <w:rFonts w:ascii="Calibri" w:hAnsi="Calibri" w:cs="Calibri"/>
          <w:bCs/>
          <w:lang w:val="fr-BE"/>
        </w:rPr>
        <w:t xml:space="preserve">La société dépose un devis du 2 septembre 2021 qui mentionne que </w:t>
      </w:r>
      <w:r w:rsidR="00BA2A35">
        <w:rPr>
          <w:rFonts w:ascii="Calibri" w:hAnsi="Calibri" w:cs="Calibri"/>
          <w:bCs/>
          <w:lang w:val="fr-BE"/>
        </w:rPr>
        <w:t>rien que pour la remis</w:t>
      </w:r>
      <w:r w:rsidR="008A73D1">
        <w:rPr>
          <w:rFonts w:ascii="Calibri" w:hAnsi="Calibri" w:cs="Calibri"/>
          <w:bCs/>
          <w:lang w:val="fr-BE"/>
        </w:rPr>
        <w:t>e</w:t>
      </w:r>
      <w:r w:rsidR="00BA2A35">
        <w:rPr>
          <w:rFonts w:ascii="Calibri" w:hAnsi="Calibri" w:cs="Calibri"/>
          <w:bCs/>
          <w:lang w:val="fr-BE"/>
        </w:rPr>
        <w:t xml:space="preserve"> en état des fours, un budget </w:t>
      </w:r>
      <w:r w:rsidR="00BA2A35" w:rsidRPr="00BA2A35">
        <w:rPr>
          <w:rFonts w:ascii="Calibri" w:hAnsi="Calibri" w:cs="Calibri"/>
          <w:bCs/>
          <w:lang w:val="fr-BE"/>
        </w:rPr>
        <w:t xml:space="preserve"> de 166.700€ à 401.900€ serait nécessaire.</w:t>
      </w:r>
      <w:r w:rsidR="00941E91">
        <w:rPr>
          <w:rFonts w:ascii="Calibri" w:hAnsi="Calibri" w:cs="Calibri"/>
          <w:bCs/>
          <w:lang w:val="fr-BE"/>
        </w:rPr>
        <w:t xml:space="preserve"> Or, la </w:t>
      </w:r>
      <w:r w:rsidR="00941E91" w:rsidRPr="00941E91">
        <w:rPr>
          <w:rFonts w:ascii="Calibri" w:hAnsi="Calibri" w:cs="Calibri"/>
          <w:bCs/>
          <w:lang w:val="fr-BE"/>
        </w:rPr>
        <w:t>société n’a pas perçu d’indemnisation pour le préjudice puisque</w:t>
      </w:r>
      <w:r w:rsidR="00941E91">
        <w:rPr>
          <w:rFonts w:ascii="Calibri" w:hAnsi="Calibri" w:cs="Calibri"/>
          <w:bCs/>
          <w:lang w:val="fr-BE"/>
        </w:rPr>
        <w:t xml:space="preserve"> non seulement</w:t>
      </w:r>
      <w:r w:rsidR="00941E91" w:rsidRPr="00941E91">
        <w:rPr>
          <w:rFonts w:ascii="Calibri" w:hAnsi="Calibri" w:cs="Calibri"/>
          <w:bCs/>
          <w:lang w:val="fr-BE"/>
        </w:rPr>
        <w:t xml:space="preserve"> ce n’était pas elle qui était assurée pour le risque dont question, n’étant pas propriétaire</w:t>
      </w:r>
      <w:r w:rsidR="00941E91" w:rsidRPr="00D1773F">
        <w:rPr>
          <w:rFonts w:ascii="Calibri" w:hAnsi="Calibri" w:cs="Calibri"/>
          <w:bCs/>
          <w:lang w:val="fr-BE"/>
        </w:rPr>
        <w:t xml:space="preserve"> des lieux dans lesquels l’exploitation était réalisée</w:t>
      </w:r>
      <w:r w:rsidR="00941E91">
        <w:rPr>
          <w:rFonts w:ascii="Calibri" w:hAnsi="Calibri" w:cs="Calibri"/>
          <w:bCs/>
          <w:lang w:val="fr-BE"/>
        </w:rPr>
        <w:t xml:space="preserve">, mais surtout puisque </w:t>
      </w:r>
      <w:r w:rsidR="00941E91" w:rsidRPr="00D1773F">
        <w:rPr>
          <w:rFonts w:ascii="Calibri" w:hAnsi="Calibri" w:cs="Calibri"/>
          <w:bCs/>
          <w:lang w:val="fr-BE"/>
        </w:rPr>
        <w:t xml:space="preserve">la </w:t>
      </w:r>
      <w:r w:rsidR="00941E91">
        <w:rPr>
          <w:rFonts w:ascii="Calibri" w:hAnsi="Calibri" w:cs="Calibri"/>
          <w:bCs/>
          <w:lang w:val="fr-BE"/>
        </w:rPr>
        <w:t>c</w:t>
      </w:r>
      <w:r w:rsidR="00941E91" w:rsidRPr="00D1773F">
        <w:rPr>
          <w:rFonts w:ascii="Calibri" w:hAnsi="Calibri" w:cs="Calibri"/>
          <w:bCs/>
          <w:lang w:val="fr-BE"/>
        </w:rPr>
        <w:t>ompagnie d’assurance a refusé d’intervenir compte tenu du risque dont question</w:t>
      </w:r>
      <w:r w:rsidR="00CC1E01">
        <w:rPr>
          <w:rFonts w:ascii="Calibri" w:hAnsi="Calibri" w:cs="Calibri"/>
          <w:bCs/>
          <w:lang w:val="fr-BE"/>
        </w:rPr>
        <w:t xml:space="preserve"> (inondation)</w:t>
      </w:r>
      <w:r w:rsidR="00941E91" w:rsidRPr="00D1773F">
        <w:rPr>
          <w:rFonts w:ascii="Calibri" w:hAnsi="Calibri" w:cs="Calibri"/>
          <w:bCs/>
          <w:lang w:val="fr-BE"/>
        </w:rPr>
        <w:t xml:space="preserve"> et de la situation géographique des lieux</w:t>
      </w:r>
      <w:r w:rsidR="00941E91">
        <w:rPr>
          <w:rFonts w:ascii="Calibri" w:hAnsi="Calibri" w:cs="Calibri"/>
          <w:bCs/>
          <w:lang w:val="fr-BE"/>
        </w:rPr>
        <w:t xml:space="preserve"> au bord de l’Ourthe</w:t>
      </w:r>
      <w:r w:rsidR="00941E91" w:rsidRPr="00D1773F">
        <w:rPr>
          <w:rFonts w:ascii="Calibri" w:hAnsi="Calibri" w:cs="Calibri"/>
          <w:bCs/>
          <w:lang w:val="fr-BE"/>
        </w:rPr>
        <w:t>.</w:t>
      </w:r>
    </w:p>
    <w:p w14:paraId="16B8C54E" w14:textId="77777777" w:rsidR="00D0657C" w:rsidRPr="00BA2A35" w:rsidRDefault="00CC1E01" w:rsidP="00CC1E01">
      <w:pPr>
        <w:jc w:val="both"/>
        <w:textAlignment w:val="baseline"/>
        <w:rPr>
          <w:rFonts w:ascii="Calibri" w:hAnsi="Calibri" w:cs="Calibri"/>
          <w:bCs/>
          <w:lang w:val="fr-BE"/>
        </w:rPr>
      </w:pPr>
      <w:r>
        <w:rPr>
          <w:rFonts w:ascii="Calibri" w:hAnsi="Calibri" w:cs="Calibri"/>
          <w:bCs/>
          <w:lang w:val="fr-BE"/>
        </w:rPr>
        <w:lastRenderedPageBreak/>
        <w:t>La seule indemnisation que la compagnie a versé</w:t>
      </w:r>
      <w:r w:rsidR="008A73D1">
        <w:rPr>
          <w:rFonts w:ascii="Calibri" w:hAnsi="Calibri" w:cs="Calibri"/>
          <w:bCs/>
          <w:lang w:val="fr-BE"/>
        </w:rPr>
        <w:t>e</w:t>
      </w:r>
      <w:r>
        <w:rPr>
          <w:rFonts w:ascii="Calibri" w:hAnsi="Calibri" w:cs="Calibri"/>
          <w:bCs/>
          <w:lang w:val="fr-BE"/>
        </w:rPr>
        <w:t xml:space="preserve"> à la société MERYTHERM, qui était le preneur d’assurance en tant que propriétaire, concernait une ancienne conciergerie qui n’était pas le lieu d’exploitation de la société. </w:t>
      </w:r>
    </w:p>
    <w:p w14:paraId="4975ED52" w14:textId="7DBB41D1" w:rsidR="00D0657C" w:rsidRDefault="00CC1E01" w:rsidP="00CC1E01">
      <w:pPr>
        <w:spacing w:before="279" w:line="274" w:lineRule="exact"/>
        <w:jc w:val="both"/>
        <w:textAlignment w:val="baseline"/>
        <w:rPr>
          <w:rFonts w:ascii="Calibri" w:hAnsi="Calibri" w:cs="Calibri"/>
          <w:bCs/>
          <w:lang w:val="fr-BE"/>
        </w:rPr>
      </w:pPr>
      <w:r>
        <w:rPr>
          <w:rFonts w:ascii="Calibri" w:hAnsi="Calibri" w:cs="Calibri"/>
          <w:bCs/>
          <w:lang w:val="fr-BE"/>
        </w:rPr>
        <w:t xml:space="preserve">Monsieur </w:t>
      </w:r>
      <w:proofErr w:type="spellStart"/>
      <w:r w:rsidR="00744E66">
        <w:rPr>
          <w:rFonts w:ascii="Calibri" w:hAnsi="Calibri" w:cs="Calibri"/>
          <w:bCs/>
          <w:lang w:val="fr-BE"/>
        </w:rPr>
        <w:t>L</w:t>
      </w:r>
      <w:proofErr w:type="spellEnd"/>
      <w:r>
        <w:rPr>
          <w:rFonts w:ascii="Calibri" w:hAnsi="Calibri" w:cs="Calibri"/>
          <w:bCs/>
          <w:lang w:val="fr-BE"/>
        </w:rPr>
        <w:t xml:space="preserve"> soutient, sans apporter </w:t>
      </w:r>
      <w:r w:rsidR="003E24A6">
        <w:rPr>
          <w:rFonts w:ascii="Calibri" w:hAnsi="Calibri" w:cs="Calibri"/>
          <w:bCs/>
          <w:lang w:val="fr-BE"/>
        </w:rPr>
        <w:t>de preuve</w:t>
      </w:r>
      <w:r>
        <w:rPr>
          <w:rFonts w:ascii="Calibri" w:hAnsi="Calibri" w:cs="Calibri"/>
          <w:bCs/>
          <w:lang w:val="fr-BE"/>
        </w:rPr>
        <w:t xml:space="preserve">, que la société </w:t>
      </w:r>
      <w:r w:rsidRPr="005F4833">
        <w:rPr>
          <w:rFonts w:ascii="Calibri" w:hAnsi="Calibri" w:cs="Calibri"/>
          <w:bCs/>
          <w:lang w:val="fr-BE"/>
        </w:rPr>
        <w:t>aurait reçu</w:t>
      </w:r>
      <w:r>
        <w:rPr>
          <w:rFonts w:ascii="Calibri" w:hAnsi="Calibri" w:cs="Calibri"/>
          <w:bCs/>
          <w:lang w:val="fr-BE"/>
        </w:rPr>
        <w:t xml:space="preserve"> une aide </w:t>
      </w:r>
      <w:r w:rsidRPr="005F4833">
        <w:rPr>
          <w:rFonts w:ascii="Calibri" w:hAnsi="Calibri" w:cs="Calibri"/>
          <w:bCs/>
          <w:lang w:val="fr-BE"/>
        </w:rPr>
        <w:t>de la Région</w:t>
      </w:r>
      <w:r>
        <w:rPr>
          <w:rFonts w:ascii="Calibri" w:hAnsi="Calibri" w:cs="Calibri"/>
          <w:bCs/>
          <w:lang w:val="fr-BE"/>
        </w:rPr>
        <w:t xml:space="preserve"> </w:t>
      </w:r>
      <w:r w:rsidRPr="005F4833">
        <w:rPr>
          <w:rFonts w:ascii="Calibri" w:hAnsi="Calibri" w:cs="Calibri"/>
          <w:bCs/>
          <w:lang w:val="fr-BE"/>
        </w:rPr>
        <w:t>Wallonne</w:t>
      </w:r>
      <w:r>
        <w:rPr>
          <w:rFonts w:ascii="Calibri" w:hAnsi="Calibri" w:cs="Calibri"/>
          <w:bCs/>
          <w:lang w:val="fr-BE"/>
        </w:rPr>
        <w:t xml:space="preserve"> d’environ 60.000 €. La société conteste cet</w:t>
      </w:r>
      <w:r w:rsidR="003E24A6">
        <w:rPr>
          <w:rFonts w:ascii="Calibri" w:hAnsi="Calibri" w:cs="Calibri"/>
          <w:bCs/>
          <w:lang w:val="fr-BE"/>
        </w:rPr>
        <w:t>te</w:t>
      </w:r>
      <w:r>
        <w:rPr>
          <w:rFonts w:ascii="Calibri" w:hAnsi="Calibri" w:cs="Calibri"/>
          <w:bCs/>
          <w:lang w:val="fr-BE"/>
        </w:rPr>
        <w:t xml:space="preserve"> </w:t>
      </w:r>
      <w:r w:rsidR="003E24A6">
        <w:rPr>
          <w:rFonts w:ascii="Calibri" w:hAnsi="Calibri" w:cs="Calibri"/>
          <w:bCs/>
          <w:lang w:val="fr-BE"/>
        </w:rPr>
        <w:t>affirmation</w:t>
      </w:r>
      <w:r>
        <w:rPr>
          <w:rFonts w:ascii="Calibri" w:hAnsi="Calibri" w:cs="Calibri"/>
          <w:bCs/>
          <w:lang w:val="fr-BE"/>
        </w:rPr>
        <w:t>.</w:t>
      </w:r>
    </w:p>
    <w:p w14:paraId="4C1E2E2B" w14:textId="01B15577" w:rsidR="00CC1E01" w:rsidRPr="005F4833" w:rsidRDefault="003E24A6" w:rsidP="003E24A6">
      <w:pPr>
        <w:jc w:val="both"/>
        <w:textAlignment w:val="baseline"/>
        <w:rPr>
          <w:rFonts w:ascii="Calibri" w:hAnsi="Calibri" w:cs="Calibri"/>
          <w:bCs/>
          <w:lang w:val="fr-BE"/>
        </w:rPr>
      </w:pPr>
      <w:r>
        <w:rPr>
          <w:rFonts w:ascii="Calibri" w:hAnsi="Calibri" w:cs="Calibri"/>
          <w:bCs/>
          <w:lang w:val="fr-BE"/>
        </w:rPr>
        <w:t>Elle</w:t>
      </w:r>
      <w:r w:rsidR="00CC1E01">
        <w:rPr>
          <w:rFonts w:ascii="Calibri" w:hAnsi="Calibri" w:cs="Calibri"/>
          <w:bCs/>
          <w:lang w:val="fr-BE"/>
        </w:rPr>
        <w:t xml:space="preserve"> rappelle que l</w:t>
      </w:r>
      <w:r w:rsidR="00CC1E01" w:rsidRPr="005F4833">
        <w:rPr>
          <w:rFonts w:ascii="Calibri" w:hAnsi="Calibri" w:cs="Calibri"/>
          <w:bCs/>
          <w:lang w:val="fr-BE"/>
        </w:rPr>
        <w:t xml:space="preserve">’arrêté du Gouvernement wallon portant exécution du décret du 23 septembre 2021 instituant un régime particulier d’indemnisation de certains dommages causés par les inondations et pluies abondantes survenues du 14 au 16 juillet 2021 ainsi que le 24 juillet 2021 et reconnues en tant que calamité naturelle publique, </w:t>
      </w:r>
      <w:r w:rsidR="00CC1E01">
        <w:rPr>
          <w:rFonts w:ascii="Calibri" w:hAnsi="Calibri" w:cs="Calibri"/>
          <w:bCs/>
          <w:lang w:val="fr-BE"/>
        </w:rPr>
        <w:t>n’</w:t>
      </w:r>
      <w:r w:rsidR="00CC1E01" w:rsidRPr="005F4833">
        <w:rPr>
          <w:rFonts w:ascii="Calibri" w:hAnsi="Calibri" w:cs="Calibri"/>
          <w:bCs/>
          <w:lang w:val="fr-BE"/>
        </w:rPr>
        <w:t xml:space="preserve">a été publié au Moniteur Belge </w:t>
      </w:r>
      <w:r w:rsidR="00CC1E01">
        <w:rPr>
          <w:rFonts w:ascii="Calibri" w:hAnsi="Calibri" w:cs="Calibri"/>
          <w:bCs/>
          <w:lang w:val="fr-BE"/>
        </w:rPr>
        <w:t>que le</w:t>
      </w:r>
      <w:r w:rsidR="00CC1E01" w:rsidRPr="005F4833">
        <w:rPr>
          <w:rFonts w:ascii="Calibri" w:hAnsi="Calibri" w:cs="Calibri"/>
          <w:bCs/>
          <w:lang w:val="fr-BE"/>
        </w:rPr>
        <w:t xml:space="preserve"> 20 octobre 2021. </w:t>
      </w:r>
      <w:r w:rsidR="00CC1E01">
        <w:rPr>
          <w:rFonts w:ascii="Calibri" w:hAnsi="Calibri" w:cs="Calibri"/>
          <w:bCs/>
          <w:lang w:val="fr-BE"/>
        </w:rPr>
        <w:t xml:space="preserve">A cette date, la rupture du contrat de travail de Monsieur </w:t>
      </w:r>
      <w:r w:rsidR="00744E66">
        <w:rPr>
          <w:rFonts w:ascii="Calibri" w:hAnsi="Calibri" w:cs="Calibri"/>
          <w:bCs/>
          <w:lang w:val="fr-BE"/>
        </w:rPr>
        <w:t>L</w:t>
      </w:r>
      <w:r w:rsidR="00CC1E01">
        <w:rPr>
          <w:rFonts w:ascii="Calibri" w:hAnsi="Calibri" w:cs="Calibri"/>
          <w:bCs/>
          <w:lang w:val="fr-BE"/>
        </w:rPr>
        <w:t xml:space="preserve"> pour force majeure avait déjà eu lieu puisqu’elle date du 17 septembre 2021.</w:t>
      </w:r>
      <w:r w:rsidR="00CC1E01" w:rsidRPr="00CC1E01">
        <w:rPr>
          <w:rFonts w:ascii="Calibri" w:hAnsi="Calibri" w:cs="Calibri"/>
          <w:bCs/>
          <w:lang w:val="fr-BE"/>
        </w:rPr>
        <w:t xml:space="preserve"> </w:t>
      </w:r>
      <w:r w:rsidR="00CC1E01">
        <w:rPr>
          <w:rFonts w:ascii="Calibri" w:hAnsi="Calibri" w:cs="Calibri"/>
          <w:bCs/>
          <w:lang w:val="fr-BE"/>
        </w:rPr>
        <w:t xml:space="preserve">Dès lors, </w:t>
      </w:r>
      <w:r w:rsidR="00CC1E01" w:rsidRPr="005F4833">
        <w:rPr>
          <w:rFonts w:ascii="Calibri" w:hAnsi="Calibri" w:cs="Calibri"/>
          <w:bCs/>
          <w:lang w:val="fr-BE"/>
        </w:rPr>
        <w:t xml:space="preserve">au moment du licenciement, la </w:t>
      </w:r>
      <w:r w:rsidR="00CC1E01">
        <w:rPr>
          <w:rFonts w:ascii="Calibri" w:hAnsi="Calibri" w:cs="Calibri"/>
          <w:bCs/>
          <w:lang w:val="fr-BE"/>
        </w:rPr>
        <w:t>société</w:t>
      </w:r>
      <w:r w:rsidR="00CC1E01" w:rsidRPr="005F4833">
        <w:rPr>
          <w:rFonts w:ascii="Calibri" w:hAnsi="Calibri" w:cs="Calibri"/>
          <w:bCs/>
          <w:lang w:val="fr-BE"/>
        </w:rPr>
        <w:t xml:space="preserve"> ne pouvait </w:t>
      </w:r>
      <w:r w:rsidR="00CC1E01">
        <w:rPr>
          <w:rFonts w:ascii="Calibri" w:hAnsi="Calibri" w:cs="Calibri"/>
          <w:bCs/>
          <w:lang w:val="fr-BE"/>
        </w:rPr>
        <w:t xml:space="preserve">pas </w:t>
      </w:r>
      <w:r w:rsidR="00CC1E01" w:rsidRPr="005F4833">
        <w:rPr>
          <w:rFonts w:ascii="Calibri" w:hAnsi="Calibri" w:cs="Calibri"/>
          <w:bCs/>
          <w:lang w:val="fr-BE"/>
        </w:rPr>
        <w:t xml:space="preserve">avoir connaissance de cette aide potentielle </w:t>
      </w:r>
      <w:r w:rsidR="00CC1E01">
        <w:rPr>
          <w:rFonts w:ascii="Calibri" w:hAnsi="Calibri" w:cs="Calibri"/>
          <w:bCs/>
          <w:lang w:val="fr-BE"/>
        </w:rPr>
        <w:t>dont</w:t>
      </w:r>
      <w:r w:rsidR="00CC1E01" w:rsidRPr="005F4833">
        <w:rPr>
          <w:rFonts w:ascii="Calibri" w:hAnsi="Calibri" w:cs="Calibri"/>
          <w:bCs/>
          <w:lang w:val="fr-BE"/>
        </w:rPr>
        <w:t xml:space="preserve"> il n’est </w:t>
      </w:r>
      <w:r>
        <w:rPr>
          <w:rFonts w:ascii="Calibri" w:hAnsi="Calibri" w:cs="Calibri"/>
          <w:bCs/>
          <w:lang w:val="fr-BE"/>
        </w:rPr>
        <w:t xml:space="preserve">d’ailleurs </w:t>
      </w:r>
      <w:r w:rsidR="00CC1E01" w:rsidRPr="005F4833">
        <w:rPr>
          <w:rFonts w:ascii="Calibri" w:hAnsi="Calibri" w:cs="Calibri"/>
          <w:bCs/>
          <w:lang w:val="fr-BE"/>
        </w:rPr>
        <w:t xml:space="preserve">pas </w:t>
      </w:r>
      <w:r w:rsidR="00CC1E01">
        <w:rPr>
          <w:rFonts w:ascii="Calibri" w:hAnsi="Calibri" w:cs="Calibri"/>
          <w:bCs/>
          <w:lang w:val="fr-BE"/>
        </w:rPr>
        <w:t>établi qu’elle aurait été octroyée, ni même</w:t>
      </w:r>
      <w:r w:rsidR="00CC1E01" w:rsidRPr="005F4833">
        <w:rPr>
          <w:rFonts w:ascii="Calibri" w:hAnsi="Calibri" w:cs="Calibri"/>
          <w:bCs/>
          <w:lang w:val="fr-BE"/>
        </w:rPr>
        <w:t xml:space="preserve"> </w:t>
      </w:r>
      <w:r>
        <w:rPr>
          <w:rFonts w:ascii="Calibri" w:hAnsi="Calibri" w:cs="Calibri"/>
          <w:bCs/>
          <w:lang w:val="fr-BE"/>
        </w:rPr>
        <w:t>qu’elle aurait</w:t>
      </w:r>
      <w:r w:rsidR="00CC1E01" w:rsidRPr="005F4833">
        <w:rPr>
          <w:rFonts w:ascii="Calibri" w:hAnsi="Calibri" w:cs="Calibri"/>
          <w:bCs/>
          <w:lang w:val="fr-BE"/>
        </w:rPr>
        <w:t xml:space="preserve"> suffi pour permettre la continuation de l’activité.</w:t>
      </w:r>
    </w:p>
    <w:p w14:paraId="3CDDF71F" w14:textId="275542F9" w:rsidR="00D0657C" w:rsidRDefault="003E24A6" w:rsidP="003E24A6">
      <w:pPr>
        <w:spacing w:before="120"/>
        <w:jc w:val="both"/>
        <w:textAlignment w:val="baseline"/>
        <w:rPr>
          <w:rFonts w:ascii="Calibri" w:hAnsi="Calibri" w:cs="Calibri"/>
          <w:bCs/>
          <w:lang w:val="fr-BE"/>
        </w:rPr>
      </w:pPr>
      <w:r>
        <w:rPr>
          <w:rFonts w:ascii="Calibri" w:hAnsi="Calibri" w:cs="Calibri"/>
          <w:bCs/>
          <w:lang w:val="fr-BE"/>
        </w:rPr>
        <w:t xml:space="preserve">Monsieur </w:t>
      </w:r>
      <w:proofErr w:type="spellStart"/>
      <w:r w:rsidR="00744E66">
        <w:rPr>
          <w:rFonts w:ascii="Calibri" w:hAnsi="Calibri" w:cs="Calibri"/>
          <w:bCs/>
          <w:lang w:val="fr-BE"/>
        </w:rPr>
        <w:t>L</w:t>
      </w:r>
      <w:proofErr w:type="spellEnd"/>
      <w:r>
        <w:rPr>
          <w:rFonts w:ascii="Calibri" w:hAnsi="Calibri" w:cs="Calibri"/>
          <w:bCs/>
          <w:lang w:val="fr-BE"/>
        </w:rPr>
        <w:t xml:space="preserve"> soutient qu’il aurait pu être affecté à une autre branche d’activité de la société.</w:t>
      </w:r>
    </w:p>
    <w:p w14:paraId="2A5E2F63" w14:textId="77777777" w:rsidR="00A81C0F" w:rsidRPr="00A81C0F" w:rsidRDefault="003E24A6" w:rsidP="003E24A6">
      <w:pPr>
        <w:jc w:val="both"/>
        <w:textAlignment w:val="baseline"/>
        <w:rPr>
          <w:rFonts w:ascii="Calibri" w:hAnsi="Calibri" w:cs="Calibri"/>
          <w:bCs/>
          <w:lang w:val="fr-BE"/>
        </w:rPr>
      </w:pPr>
      <w:r>
        <w:rPr>
          <w:rFonts w:ascii="Calibri" w:hAnsi="Calibri" w:cs="Calibri"/>
          <w:bCs/>
          <w:lang w:val="fr-BE"/>
        </w:rPr>
        <w:t>L</w:t>
      </w:r>
      <w:r w:rsidR="00A81C0F" w:rsidRPr="00A81C0F">
        <w:rPr>
          <w:rFonts w:ascii="Calibri" w:hAnsi="Calibri" w:cs="Calibri"/>
          <w:bCs/>
          <w:lang w:val="fr-BE"/>
        </w:rPr>
        <w:t xml:space="preserve">a </w:t>
      </w:r>
      <w:r w:rsidR="00171196">
        <w:rPr>
          <w:rFonts w:ascii="Calibri" w:hAnsi="Calibri" w:cs="Calibri"/>
          <w:bCs/>
          <w:lang w:val="fr-BE"/>
        </w:rPr>
        <w:t>société confirme que le</w:t>
      </w:r>
      <w:r w:rsidR="00A81C0F" w:rsidRPr="00A81C0F">
        <w:rPr>
          <w:rFonts w:ascii="Calibri" w:hAnsi="Calibri" w:cs="Calibri"/>
          <w:bCs/>
          <w:lang w:val="fr-BE"/>
        </w:rPr>
        <w:t xml:space="preserve"> traitement thermique des métaux à base d’huile</w:t>
      </w:r>
      <w:r w:rsidR="00171196">
        <w:rPr>
          <w:rFonts w:ascii="Calibri" w:hAnsi="Calibri" w:cs="Calibri"/>
          <w:bCs/>
          <w:lang w:val="fr-BE"/>
        </w:rPr>
        <w:t xml:space="preserve"> n’était pas sa seule activité et qu’elle</w:t>
      </w:r>
      <w:r w:rsidR="00171196" w:rsidRPr="00171196">
        <w:rPr>
          <w:rFonts w:ascii="Calibri" w:hAnsi="Calibri" w:cs="Calibri"/>
          <w:bCs/>
          <w:lang w:val="fr-BE"/>
        </w:rPr>
        <w:t xml:space="preserve"> </w:t>
      </w:r>
      <w:r w:rsidR="00171196" w:rsidRPr="00A81C0F">
        <w:rPr>
          <w:rFonts w:ascii="Calibri" w:hAnsi="Calibri" w:cs="Calibri"/>
          <w:bCs/>
          <w:lang w:val="fr-BE"/>
        </w:rPr>
        <w:t>réalisait également du traitement des métaux à base d’eau et d’air</w:t>
      </w:r>
      <w:r w:rsidR="00DD6345">
        <w:rPr>
          <w:rFonts w:ascii="Calibri" w:hAnsi="Calibri" w:cs="Calibri"/>
          <w:bCs/>
          <w:lang w:val="fr-BE"/>
        </w:rPr>
        <w:t xml:space="preserve"> et avait aussi une activité hydro-électrique.</w:t>
      </w:r>
    </w:p>
    <w:p w14:paraId="7A4CBB9C" w14:textId="77777777" w:rsidR="00A81C0F" w:rsidRPr="00A81C0F" w:rsidRDefault="00A81C0F" w:rsidP="003E24A6">
      <w:pPr>
        <w:jc w:val="both"/>
        <w:textAlignment w:val="baseline"/>
        <w:rPr>
          <w:rFonts w:ascii="Calibri" w:hAnsi="Calibri" w:cs="Calibri"/>
          <w:bCs/>
          <w:lang w:val="fr-BE"/>
        </w:rPr>
      </w:pPr>
      <w:r w:rsidRPr="00A81C0F">
        <w:rPr>
          <w:rFonts w:ascii="Calibri" w:hAnsi="Calibri" w:cs="Calibri"/>
          <w:bCs/>
          <w:lang w:val="fr-BE"/>
        </w:rPr>
        <w:t>Tout</w:t>
      </w:r>
      <w:r w:rsidR="00171196">
        <w:rPr>
          <w:rFonts w:ascii="Calibri" w:hAnsi="Calibri" w:cs="Calibri"/>
          <w:bCs/>
          <w:lang w:val="fr-BE"/>
        </w:rPr>
        <w:t xml:space="preserve">efois, </w:t>
      </w:r>
      <w:r w:rsidR="00DD6345">
        <w:rPr>
          <w:rFonts w:ascii="Calibri" w:hAnsi="Calibri" w:cs="Calibri"/>
          <w:bCs/>
          <w:lang w:val="fr-BE"/>
        </w:rPr>
        <w:t>l’</w:t>
      </w:r>
      <w:r w:rsidRPr="00A81C0F">
        <w:rPr>
          <w:rFonts w:ascii="Calibri" w:hAnsi="Calibri" w:cs="Calibri"/>
          <w:bCs/>
          <w:lang w:val="fr-BE"/>
        </w:rPr>
        <w:t>activité</w:t>
      </w:r>
      <w:r w:rsidR="00DD6345" w:rsidRPr="00DD6345">
        <w:rPr>
          <w:rFonts w:ascii="Calibri" w:hAnsi="Calibri" w:cs="Calibri"/>
          <w:bCs/>
          <w:lang w:val="fr-BE"/>
        </w:rPr>
        <w:t xml:space="preserve"> </w:t>
      </w:r>
      <w:r w:rsidR="00DD6345">
        <w:rPr>
          <w:rFonts w:ascii="Calibri" w:hAnsi="Calibri" w:cs="Calibri"/>
          <w:bCs/>
          <w:lang w:val="fr-BE"/>
        </w:rPr>
        <w:t xml:space="preserve">de </w:t>
      </w:r>
      <w:r w:rsidR="00DD6345" w:rsidRPr="00A81C0F">
        <w:rPr>
          <w:rFonts w:ascii="Calibri" w:hAnsi="Calibri" w:cs="Calibri"/>
          <w:bCs/>
          <w:lang w:val="fr-BE"/>
        </w:rPr>
        <w:t>traitement à base d’eau et d’air</w:t>
      </w:r>
      <w:r w:rsidRPr="00A81C0F">
        <w:rPr>
          <w:rFonts w:ascii="Calibri" w:hAnsi="Calibri" w:cs="Calibri"/>
          <w:bCs/>
          <w:lang w:val="fr-BE"/>
        </w:rPr>
        <w:t xml:space="preserve"> représentait seulement 10 à 20% de son chiffre d’affaire</w:t>
      </w:r>
      <w:r w:rsidR="000C6947">
        <w:rPr>
          <w:rFonts w:ascii="Calibri" w:hAnsi="Calibri" w:cs="Calibri"/>
          <w:bCs/>
          <w:lang w:val="fr-BE"/>
        </w:rPr>
        <w:t>s</w:t>
      </w:r>
      <w:r w:rsidRPr="00A81C0F">
        <w:rPr>
          <w:rFonts w:ascii="Calibri" w:hAnsi="Calibri" w:cs="Calibri"/>
          <w:bCs/>
          <w:lang w:val="fr-BE"/>
        </w:rPr>
        <w:t>.</w:t>
      </w:r>
    </w:p>
    <w:p w14:paraId="6CC636EC" w14:textId="77777777" w:rsidR="00A81C0F" w:rsidRPr="00A81C0F" w:rsidRDefault="003E24A6" w:rsidP="003E24A6">
      <w:pPr>
        <w:jc w:val="both"/>
        <w:textAlignment w:val="baseline"/>
        <w:rPr>
          <w:rFonts w:ascii="Calibri" w:hAnsi="Calibri" w:cs="Calibri"/>
          <w:bCs/>
          <w:lang w:val="fr-BE"/>
        </w:rPr>
      </w:pPr>
      <w:r>
        <w:rPr>
          <w:rFonts w:ascii="Calibri" w:hAnsi="Calibri" w:cs="Calibri"/>
          <w:bCs/>
          <w:lang w:val="fr-BE"/>
        </w:rPr>
        <w:t>De plus, la poursuite de cette activité aurait également été impossible car même si</w:t>
      </w:r>
      <w:r w:rsidRPr="00A81C0F">
        <w:rPr>
          <w:rFonts w:ascii="Calibri" w:hAnsi="Calibri" w:cs="Calibri"/>
          <w:bCs/>
          <w:lang w:val="fr-BE"/>
        </w:rPr>
        <w:t xml:space="preserve"> </w:t>
      </w:r>
      <w:r>
        <w:rPr>
          <w:rFonts w:ascii="Calibri" w:hAnsi="Calibri" w:cs="Calibri"/>
          <w:bCs/>
          <w:lang w:val="fr-BE"/>
        </w:rPr>
        <w:t xml:space="preserve">le </w:t>
      </w:r>
      <w:r w:rsidRPr="00A81C0F">
        <w:rPr>
          <w:rFonts w:ascii="Calibri" w:hAnsi="Calibri" w:cs="Calibri"/>
          <w:bCs/>
          <w:lang w:val="fr-BE"/>
        </w:rPr>
        <w:t xml:space="preserve">traitement à l’eau ou à l’air </w:t>
      </w:r>
      <w:r>
        <w:rPr>
          <w:rFonts w:ascii="Calibri" w:hAnsi="Calibri" w:cs="Calibri"/>
          <w:bCs/>
          <w:lang w:val="fr-BE"/>
        </w:rPr>
        <w:t>était encore</w:t>
      </w:r>
      <w:r w:rsidRPr="00A81C0F">
        <w:rPr>
          <w:rFonts w:ascii="Calibri" w:hAnsi="Calibri" w:cs="Calibri"/>
          <w:bCs/>
          <w:lang w:val="fr-BE"/>
        </w:rPr>
        <w:t xml:space="preserve"> techniquement possible</w:t>
      </w:r>
      <w:r>
        <w:rPr>
          <w:rFonts w:ascii="Calibri" w:hAnsi="Calibri" w:cs="Calibri"/>
          <w:bCs/>
          <w:lang w:val="fr-BE"/>
        </w:rPr>
        <w:t xml:space="preserve"> </w:t>
      </w:r>
      <w:r w:rsidRPr="00A81C0F">
        <w:rPr>
          <w:rFonts w:ascii="Calibri" w:hAnsi="Calibri" w:cs="Calibri"/>
          <w:bCs/>
          <w:lang w:val="fr-BE"/>
        </w:rPr>
        <w:t xml:space="preserve">il </w:t>
      </w:r>
      <w:r>
        <w:rPr>
          <w:rFonts w:ascii="Calibri" w:hAnsi="Calibri" w:cs="Calibri"/>
          <w:bCs/>
          <w:lang w:val="fr-BE"/>
        </w:rPr>
        <w:t>était par contre devenu</w:t>
      </w:r>
      <w:r w:rsidRPr="00A81C0F">
        <w:rPr>
          <w:rFonts w:ascii="Calibri" w:hAnsi="Calibri" w:cs="Calibri"/>
          <w:bCs/>
          <w:lang w:val="fr-BE"/>
        </w:rPr>
        <w:t xml:space="preserve"> impossible de chauffer préalablement le métal qu’il convient de traiter </w:t>
      </w:r>
      <w:r>
        <w:rPr>
          <w:rFonts w:ascii="Calibri" w:hAnsi="Calibri" w:cs="Calibri"/>
          <w:bCs/>
          <w:lang w:val="fr-BE"/>
        </w:rPr>
        <w:t>puisque les fours n’étaient plus en état de marche</w:t>
      </w:r>
      <w:r w:rsidR="00DD6345">
        <w:rPr>
          <w:rFonts w:ascii="Calibri" w:hAnsi="Calibri" w:cs="Calibri"/>
          <w:bCs/>
          <w:lang w:val="fr-BE"/>
        </w:rPr>
        <w:t xml:space="preserve"> comme cela ressort du constat d’huissier et du rapport d’expertise, déjà mentionnés ci-dessus.</w:t>
      </w:r>
    </w:p>
    <w:p w14:paraId="0B35E144" w14:textId="00436CCB" w:rsidR="00A81C0F" w:rsidRDefault="00DD6345" w:rsidP="00DD6345">
      <w:pPr>
        <w:jc w:val="both"/>
        <w:textAlignment w:val="baseline"/>
        <w:rPr>
          <w:rFonts w:ascii="Calibri" w:hAnsi="Calibri" w:cs="Calibri"/>
          <w:bCs/>
          <w:lang w:val="fr-BE"/>
        </w:rPr>
      </w:pPr>
      <w:r>
        <w:rPr>
          <w:rFonts w:ascii="Calibri" w:hAnsi="Calibri" w:cs="Calibri"/>
          <w:bCs/>
          <w:lang w:val="fr-BE"/>
        </w:rPr>
        <w:t>En ce qui concerne l’</w:t>
      </w:r>
      <w:r w:rsidR="00A81C0F" w:rsidRPr="00A81C0F">
        <w:rPr>
          <w:rFonts w:ascii="Calibri" w:hAnsi="Calibri" w:cs="Calibri"/>
          <w:bCs/>
          <w:lang w:val="fr-BE"/>
        </w:rPr>
        <w:t>activité hydro-électrique</w:t>
      </w:r>
      <w:r>
        <w:rPr>
          <w:rFonts w:ascii="Calibri" w:hAnsi="Calibri" w:cs="Calibri"/>
          <w:bCs/>
          <w:lang w:val="fr-BE"/>
        </w:rPr>
        <w:t xml:space="preserve">, la société explique que Monsieur </w:t>
      </w:r>
      <w:r w:rsidR="00744E66">
        <w:rPr>
          <w:rFonts w:ascii="Calibri" w:hAnsi="Calibri" w:cs="Calibri"/>
          <w:bCs/>
          <w:lang w:val="fr-BE"/>
        </w:rPr>
        <w:t>L</w:t>
      </w:r>
      <w:r>
        <w:rPr>
          <w:rFonts w:ascii="Calibri" w:hAnsi="Calibri" w:cs="Calibri"/>
          <w:bCs/>
          <w:lang w:val="fr-BE"/>
        </w:rPr>
        <w:t xml:space="preserve"> ne disposait pas du profil pour être affecté pleinement à cette activité.</w:t>
      </w:r>
    </w:p>
    <w:p w14:paraId="2D0FA5FA" w14:textId="049AEF8C" w:rsidR="00DD6345" w:rsidRDefault="00DD6345" w:rsidP="00DD6345">
      <w:pPr>
        <w:jc w:val="both"/>
        <w:textAlignment w:val="baseline"/>
        <w:rPr>
          <w:rFonts w:ascii="Calibri" w:hAnsi="Calibri" w:cs="Calibri"/>
          <w:bCs/>
          <w:lang w:val="fr-BE"/>
        </w:rPr>
      </w:pPr>
      <w:r>
        <w:rPr>
          <w:rFonts w:ascii="Calibri" w:hAnsi="Calibri" w:cs="Calibri"/>
          <w:bCs/>
          <w:lang w:val="fr-BE"/>
        </w:rPr>
        <w:t xml:space="preserve">Ce dernier explique que cette activité était gérée par Monsieur </w:t>
      </w:r>
      <w:r w:rsidR="00577B7B">
        <w:rPr>
          <w:rFonts w:ascii="Calibri" w:hAnsi="Calibri" w:cs="Calibri"/>
          <w:bCs/>
          <w:lang w:val="fr-BE"/>
        </w:rPr>
        <w:t>D</w:t>
      </w:r>
      <w:r>
        <w:rPr>
          <w:rFonts w:ascii="Calibri" w:hAnsi="Calibri" w:cs="Calibri"/>
          <w:bCs/>
          <w:lang w:val="fr-BE"/>
        </w:rPr>
        <w:t>, le gérant de la société</w:t>
      </w:r>
      <w:r w:rsidR="005F1AC5">
        <w:rPr>
          <w:rFonts w:ascii="Calibri" w:hAnsi="Calibri" w:cs="Calibri"/>
          <w:bCs/>
          <w:lang w:val="fr-BE"/>
        </w:rPr>
        <w:t>,</w:t>
      </w:r>
      <w:r>
        <w:rPr>
          <w:rFonts w:ascii="Calibri" w:hAnsi="Calibri" w:cs="Calibri"/>
          <w:bCs/>
          <w:lang w:val="fr-BE"/>
        </w:rPr>
        <w:t xml:space="preserve"> mais qu’il avait déjà, par le passé, participé à cette activité en effectuant des réparations, du montage et démontage des générateurs  et des différents équipements électroniques et électriques dans les armoires de gestion qui servaient à la régulation des turbines hydro-électriques.</w:t>
      </w:r>
    </w:p>
    <w:p w14:paraId="4C5F2B1B" w14:textId="2FFF34DC" w:rsidR="00DD6345" w:rsidRPr="00A81C0F" w:rsidRDefault="00DD6345" w:rsidP="0096016E">
      <w:pPr>
        <w:jc w:val="both"/>
        <w:textAlignment w:val="baseline"/>
        <w:rPr>
          <w:rFonts w:ascii="Calibri" w:hAnsi="Calibri" w:cs="Calibri"/>
          <w:bCs/>
          <w:lang w:val="fr-BE"/>
        </w:rPr>
      </w:pPr>
      <w:r>
        <w:rPr>
          <w:rFonts w:ascii="Calibri" w:hAnsi="Calibri" w:cs="Calibri"/>
          <w:bCs/>
          <w:lang w:val="fr-BE"/>
        </w:rPr>
        <w:t xml:space="preserve">Comme le relève à juste titre la société à l’audience, ces tâches que Monsieur </w:t>
      </w:r>
      <w:r w:rsidR="00744E66">
        <w:rPr>
          <w:rFonts w:ascii="Calibri" w:hAnsi="Calibri" w:cs="Calibri"/>
          <w:bCs/>
          <w:lang w:val="fr-BE"/>
        </w:rPr>
        <w:t>L</w:t>
      </w:r>
      <w:r>
        <w:rPr>
          <w:rFonts w:ascii="Calibri" w:hAnsi="Calibri" w:cs="Calibri"/>
          <w:bCs/>
          <w:lang w:val="fr-BE"/>
        </w:rPr>
        <w:t xml:space="preserve"> </w:t>
      </w:r>
      <w:r w:rsidR="001773B9">
        <w:rPr>
          <w:rFonts w:ascii="Calibri" w:hAnsi="Calibri" w:cs="Calibri"/>
          <w:bCs/>
          <w:lang w:val="fr-BE"/>
        </w:rPr>
        <w:t>effectuaient, r</w:t>
      </w:r>
      <w:r>
        <w:rPr>
          <w:rFonts w:ascii="Calibri" w:hAnsi="Calibri" w:cs="Calibri"/>
          <w:bCs/>
          <w:lang w:val="fr-BE"/>
        </w:rPr>
        <w:t>elevaient de la maintenance et non de l</w:t>
      </w:r>
      <w:r w:rsidR="001773B9">
        <w:rPr>
          <w:rFonts w:ascii="Calibri" w:hAnsi="Calibri" w:cs="Calibri"/>
          <w:bCs/>
          <w:lang w:val="fr-BE"/>
        </w:rPr>
        <w:t>a</w:t>
      </w:r>
      <w:r>
        <w:rPr>
          <w:rFonts w:ascii="Calibri" w:hAnsi="Calibri" w:cs="Calibri"/>
          <w:bCs/>
          <w:lang w:val="fr-BE"/>
        </w:rPr>
        <w:t xml:space="preserve"> production. </w:t>
      </w:r>
      <w:r w:rsidR="001773B9">
        <w:rPr>
          <w:rFonts w:ascii="Calibri" w:hAnsi="Calibri" w:cs="Calibri"/>
          <w:bCs/>
          <w:lang w:val="fr-BE"/>
        </w:rPr>
        <w:t xml:space="preserve">Dès lors, il n’est pas établi que Monsieur </w:t>
      </w:r>
      <w:r w:rsidR="00744E66">
        <w:rPr>
          <w:rFonts w:ascii="Calibri" w:hAnsi="Calibri" w:cs="Calibri"/>
          <w:bCs/>
          <w:lang w:val="fr-BE"/>
        </w:rPr>
        <w:t>L</w:t>
      </w:r>
      <w:r w:rsidR="001773B9">
        <w:rPr>
          <w:rFonts w:ascii="Calibri" w:hAnsi="Calibri" w:cs="Calibri"/>
          <w:bCs/>
          <w:lang w:val="fr-BE"/>
        </w:rPr>
        <w:t xml:space="preserve"> présentait le profil nécessaire pour assurer l’ensemble des tâches de l’activité  hydro-électrique.</w:t>
      </w:r>
    </w:p>
    <w:p w14:paraId="7A0588FE" w14:textId="77777777" w:rsidR="00FB2C61" w:rsidRPr="00A81C0F" w:rsidRDefault="00FB2C61" w:rsidP="0096016E">
      <w:pPr>
        <w:jc w:val="both"/>
        <w:rPr>
          <w:rFonts w:ascii="Calibri" w:hAnsi="Calibri" w:cs="Calibri"/>
          <w:b/>
          <w:u w:val="single"/>
          <w:lang w:val="fr-FR"/>
        </w:rPr>
      </w:pPr>
    </w:p>
    <w:p w14:paraId="41655E7A" w14:textId="77777777" w:rsidR="0096016E" w:rsidRDefault="0096016E" w:rsidP="0096016E">
      <w:pPr>
        <w:tabs>
          <w:tab w:val="left" w:pos="0"/>
        </w:tabs>
        <w:jc w:val="both"/>
        <w:textAlignment w:val="baseline"/>
        <w:rPr>
          <w:rFonts w:ascii="Calibri" w:hAnsi="Calibri" w:cs="Calibri"/>
          <w:bCs/>
          <w:lang w:val="fr-BE"/>
        </w:rPr>
      </w:pPr>
      <w:r>
        <w:rPr>
          <w:rFonts w:ascii="Calibri" w:hAnsi="Calibri" w:cs="Calibri"/>
          <w:bCs/>
          <w:lang w:val="fr-BE"/>
        </w:rPr>
        <w:t>La société</w:t>
      </w:r>
      <w:r w:rsidR="00470390" w:rsidRPr="00470390">
        <w:rPr>
          <w:rFonts w:ascii="Calibri" w:hAnsi="Calibri" w:cs="Calibri"/>
          <w:bCs/>
          <w:lang w:val="fr-BE"/>
        </w:rPr>
        <w:t xml:space="preserve"> dispose d’un autre site de production à H</w:t>
      </w:r>
      <w:r w:rsidR="00A11EE0">
        <w:rPr>
          <w:rFonts w:ascii="Calibri" w:hAnsi="Calibri" w:cs="Calibri"/>
          <w:bCs/>
          <w:lang w:val="fr-BE"/>
        </w:rPr>
        <w:t>erstal</w:t>
      </w:r>
      <w:r>
        <w:rPr>
          <w:rFonts w:ascii="Calibri" w:hAnsi="Calibri" w:cs="Calibri"/>
          <w:bCs/>
          <w:lang w:val="fr-BE"/>
        </w:rPr>
        <w:t xml:space="preserve"> qui reste son seul lieu d’exploitation depuis les inondations de juillet 2021.</w:t>
      </w:r>
      <w:r w:rsidRPr="0096016E">
        <w:rPr>
          <w:rFonts w:ascii="Calibri" w:hAnsi="Calibri" w:cs="Calibri"/>
          <w:bCs/>
          <w:lang w:val="fr-BE"/>
        </w:rPr>
        <w:t xml:space="preserve"> </w:t>
      </w:r>
    </w:p>
    <w:p w14:paraId="68E63EDE" w14:textId="28883A54" w:rsidR="0096016E" w:rsidRDefault="0096016E" w:rsidP="0096016E">
      <w:pPr>
        <w:tabs>
          <w:tab w:val="left" w:pos="0"/>
        </w:tabs>
        <w:jc w:val="both"/>
        <w:textAlignment w:val="baseline"/>
        <w:rPr>
          <w:rFonts w:ascii="Calibri" w:hAnsi="Calibri" w:cs="Calibri"/>
          <w:bCs/>
          <w:lang w:val="fr-BE"/>
        </w:rPr>
      </w:pPr>
      <w:r>
        <w:rPr>
          <w:rFonts w:ascii="Calibri" w:hAnsi="Calibri" w:cs="Calibri"/>
          <w:bCs/>
          <w:lang w:val="fr-BE"/>
        </w:rPr>
        <w:t xml:space="preserve">Monsieur </w:t>
      </w:r>
      <w:r w:rsidR="00744E66">
        <w:rPr>
          <w:rFonts w:ascii="Calibri" w:hAnsi="Calibri" w:cs="Calibri"/>
          <w:bCs/>
          <w:lang w:val="fr-BE"/>
        </w:rPr>
        <w:t>L</w:t>
      </w:r>
      <w:r>
        <w:rPr>
          <w:rFonts w:ascii="Calibri" w:hAnsi="Calibri" w:cs="Calibri"/>
          <w:bCs/>
          <w:lang w:val="fr-BE"/>
        </w:rPr>
        <w:t xml:space="preserve"> invoque que la société aurait pu l’affecter sur ce site.</w:t>
      </w:r>
    </w:p>
    <w:p w14:paraId="6406AE9A" w14:textId="77777777" w:rsidR="0096016E" w:rsidRDefault="0096016E" w:rsidP="00470390">
      <w:pPr>
        <w:tabs>
          <w:tab w:val="left" w:pos="0"/>
        </w:tabs>
        <w:spacing w:before="556" w:line="275" w:lineRule="exact"/>
        <w:jc w:val="both"/>
        <w:textAlignment w:val="baseline"/>
        <w:rPr>
          <w:rFonts w:ascii="Calibri" w:hAnsi="Calibri" w:cs="Calibri"/>
          <w:bCs/>
          <w:lang w:val="fr-BE"/>
        </w:rPr>
      </w:pPr>
    </w:p>
    <w:p w14:paraId="6F652F9F" w14:textId="77777777" w:rsidR="00470390" w:rsidRPr="00470390" w:rsidRDefault="0096016E" w:rsidP="00A11EE0">
      <w:pPr>
        <w:tabs>
          <w:tab w:val="left" w:pos="0"/>
        </w:tabs>
        <w:jc w:val="both"/>
        <w:textAlignment w:val="baseline"/>
        <w:rPr>
          <w:rFonts w:ascii="Calibri" w:hAnsi="Calibri" w:cs="Calibri"/>
          <w:bCs/>
          <w:lang w:val="fr-BE"/>
        </w:rPr>
      </w:pPr>
      <w:r>
        <w:rPr>
          <w:rFonts w:ascii="Calibri" w:hAnsi="Calibri" w:cs="Calibri"/>
          <w:bCs/>
          <w:lang w:val="fr-BE"/>
        </w:rPr>
        <w:lastRenderedPageBreak/>
        <w:t xml:space="preserve">La société indique que l’activité sur le site de Herstal est différente. Elle précise que </w:t>
      </w:r>
      <w:r w:rsidR="00470390" w:rsidRPr="00470390">
        <w:rPr>
          <w:rFonts w:ascii="Calibri" w:hAnsi="Calibri" w:cs="Calibri"/>
          <w:bCs/>
          <w:lang w:val="fr-BE"/>
        </w:rPr>
        <w:t xml:space="preserve">si la nature du procédé est identique, les pièces traitées sont bien plus petites et le marché est totalement différent. </w:t>
      </w:r>
    </w:p>
    <w:p w14:paraId="17E0D343" w14:textId="77777777" w:rsidR="0096016E" w:rsidRDefault="0096016E" w:rsidP="00A11EE0">
      <w:pPr>
        <w:tabs>
          <w:tab w:val="left" w:pos="0"/>
        </w:tabs>
        <w:jc w:val="both"/>
        <w:textAlignment w:val="baseline"/>
        <w:rPr>
          <w:rFonts w:ascii="Calibri" w:hAnsi="Calibri" w:cs="Calibri"/>
          <w:bCs/>
          <w:lang w:val="fr-BE"/>
        </w:rPr>
      </w:pPr>
      <w:r>
        <w:rPr>
          <w:rFonts w:ascii="Calibri" w:hAnsi="Calibri" w:cs="Calibri"/>
          <w:bCs/>
          <w:lang w:val="fr-BE"/>
        </w:rPr>
        <w:t>De plus, elle disposait déjà de main d’œuvre suffisante, au profil adéquat et donc directement opérationnelle sur le site de Herstal.</w:t>
      </w:r>
      <w:r w:rsidR="00A11EE0">
        <w:rPr>
          <w:rFonts w:ascii="Calibri" w:hAnsi="Calibri" w:cs="Calibri"/>
          <w:bCs/>
          <w:lang w:val="fr-BE"/>
        </w:rPr>
        <w:t xml:space="preserve"> Il lui était économiquement  </w:t>
      </w:r>
      <w:r w:rsidR="00A11EE0" w:rsidRPr="00470390">
        <w:rPr>
          <w:rFonts w:ascii="Calibri" w:hAnsi="Calibri" w:cs="Calibri"/>
          <w:bCs/>
          <w:lang w:val="fr-BE"/>
        </w:rPr>
        <w:t>impossible</w:t>
      </w:r>
      <w:r w:rsidR="00A11EE0">
        <w:rPr>
          <w:rFonts w:ascii="Calibri" w:hAnsi="Calibri" w:cs="Calibri"/>
          <w:bCs/>
          <w:lang w:val="fr-BE"/>
        </w:rPr>
        <w:t xml:space="preserve"> d’affecter un travailleur supplémentaire sur ce site. </w:t>
      </w:r>
    </w:p>
    <w:p w14:paraId="2715656B" w14:textId="6507B701" w:rsidR="00A11EE0" w:rsidRDefault="00A11EE0" w:rsidP="00A11EE0">
      <w:pPr>
        <w:tabs>
          <w:tab w:val="left" w:pos="0"/>
        </w:tabs>
        <w:jc w:val="both"/>
        <w:textAlignment w:val="baseline"/>
        <w:rPr>
          <w:rFonts w:ascii="Calibri" w:hAnsi="Calibri" w:cs="Calibri"/>
          <w:bCs/>
          <w:lang w:val="fr-BE"/>
        </w:rPr>
      </w:pPr>
      <w:r>
        <w:rPr>
          <w:rFonts w:ascii="Calibri" w:hAnsi="Calibri" w:cs="Calibri"/>
          <w:bCs/>
          <w:lang w:val="fr-BE"/>
        </w:rPr>
        <w:t>Elle dépose des pièces comptables</w:t>
      </w:r>
      <w:r>
        <w:rPr>
          <w:rStyle w:val="Appelnotedebasdep"/>
          <w:rFonts w:ascii="Calibri" w:hAnsi="Calibri" w:cs="Calibri"/>
          <w:bCs/>
          <w:lang w:val="fr-BE"/>
        </w:rPr>
        <w:footnoteReference w:id="13"/>
      </w:r>
      <w:r>
        <w:rPr>
          <w:rFonts w:ascii="Calibri" w:hAnsi="Calibri" w:cs="Calibri"/>
          <w:bCs/>
          <w:lang w:val="fr-BE"/>
        </w:rPr>
        <w:t xml:space="preserve"> qui attestent que sa santé financière périclitait. La société réfute toute promesse </w:t>
      </w:r>
      <w:r w:rsidRPr="00470390">
        <w:rPr>
          <w:rFonts w:ascii="Calibri" w:hAnsi="Calibri" w:cs="Calibri"/>
          <w:bCs/>
          <w:lang w:val="fr-BE"/>
        </w:rPr>
        <w:t>d’embauche sur ce site</w:t>
      </w:r>
      <w:r>
        <w:rPr>
          <w:rFonts w:ascii="Calibri" w:hAnsi="Calibri" w:cs="Calibri"/>
          <w:bCs/>
          <w:lang w:val="fr-BE"/>
        </w:rPr>
        <w:t xml:space="preserve"> qui aurait été faite à Monsieur </w:t>
      </w:r>
      <w:r w:rsidR="00744E66">
        <w:rPr>
          <w:rFonts w:ascii="Calibri" w:hAnsi="Calibri" w:cs="Calibri"/>
          <w:bCs/>
          <w:lang w:val="fr-BE"/>
        </w:rPr>
        <w:t>L</w:t>
      </w:r>
      <w:r>
        <w:rPr>
          <w:rFonts w:ascii="Calibri" w:hAnsi="Calibri" w:cs="Calibri"/>
          <w:bCs/>
          <w:lang w:val="fr-BE"/>
        </w:rPr>
        <w:t xml:space="preserve">. </w:t>
      </w:r>
      <w:r w:rsidRPr="00470390">
        <w:rPr>
          <w:rFonts w:ascii="Calibri" w:hAnsi="Calibri" w:cs="Calibri"/>
          <w:bCs/>
          <w:lang w:val="fr-BE"/>
        </w:rPr>
        <w:t xml:space="preserve">Aucun élément du dossier ne permet </w:t>
      </w:r>
      <w:r>
        <w:rPr>
          <w:rFonts w:ascii="Calibri" w:hAnsi="Calibri" w:cs="Calibri"/>
          <w:bCs/>
          <w:lang w:val="fr-BE"/>
        </w:rPr>
        <w:t>d’ailleurs</w:t>
      </w:r>
      <w:r w:rsidRPr="00470390">
        <w:rPr>
          <w:rFonts w:ascii="Calibri" w:hAnsi="Calibri" w:cs="Calibri"/>
          <w:bCs/>
          <w:lang w:val="fr-BE"/>
        </w:rPr>
        <w:t xml:space="preserve"> de l’établir.</w:t>
      </w:r>
    </w:p>
    <w:p w14:paraId="7AE0768F" w14:textId="6FEDD266" w:rsidR="00520CAE" w:rsidRDefault="00826989" w:rsidP="00826989">
      <w:pPr>
        <w:tabs>
          <w:tab w:val="left" w:pos="0"/>
        </w:tabs>
        <w:jc w:val="both"/>
        <w:textAlignment w:val="baseline"/>
        <w:rPr>
          <w:rFonts w:ascii="Calibri" w:hAnsi="Calibri" w:cs="Calibri"/>
          <w:bCs/>
          <w:lang w:val="fr-BE"/>
        </w:rPr>
      </w:pPr>
      <w:r>
        <w:rPr>
          <w:rFonts w:ascii="Calibri" w:hAnsi="Calibri" w:cs="Calibri"/>
          <w:bCs/>
          <w:lang w:val="fr-BE"/>
        </w:rPr>
        <w:t xml:space="preserve">Elle réfute également avoir saisi l’opportunité des inondations pour mettre fin au contrat de travail de Monsieur </w:t>
      </w:r>
      <w:r w:rsidR="00744E66">
        <w:rPr>
          <w:rFonts w:ascii="Calibri" w:hAnsi="Calibri" w:cs="Calibri"/>
          <w:bCs/>
          <w:lang w:val="fr-BE"/>
        </w:rPr>
        <w:t>L</w:t>
      </w:r>
      <w:r>
        <w:rPr>
          <w:rFonts w:ascii="Calibri" w:hAnsi="Calibri" w:cs="Calibri"/>
          <w:bCs/>
          <w:lang w:val="fr-BE"/>
        </w:rPr>
        <w:t xml:space="preserve"> à moindre coût en raison de sa mauvaise situation financière.</w:t>
      </w:r>
    </w:p>
    <w:p w14:paraId="1031511A" w14:textId="487EC3B0" w:rsidR="00826989" w:rsidRDefault="00826989" w:rsidP="00826989">
      <w:pPr>
        <w:tabs>
          <w:tab w:val="left" w:pos="0"/>
        </w:tabs>
        <w:jc w:val="both"/>
        <w:textAlignment w:val="baseline"/>
        <w:rPr>
          <w:rFonts w:ascii="Calibri" w:hAnsi="Calibri" w:cs="Calibri"/>
          <w:bCs/>
          <w:lang w:val="fr-BE"/>
        </w:rPr>
      </w:pPr>
      <w:r>
        <w:rPr>
          <w:rFonts w:ascii="Calibri" w:hAnsi="Calibri" w:cs="Calibri"/>
          <w:bCs/>
          <w:lang w:val="fr-BE"/>
        </w:rPr>
        <w:t xml:space="preserve">Comme relevé par l’huissier dans son constat de décembre 2021, Monsieur </w:t>
      </w:r>
      <w:r w:rsidR="00577B7B">
        <w:rPr>
          <w:rFonts w:ascii="Calibri" w:hAnsi="Calibri" w:cs="Calibri"/>
          <w:bCs/>
          <w:lang w:val="fr-BE"/>
        </w:rPr>
        <w:t>D</w:t>
      </w:r>
      <w:r>
        <w:rPr>
          <w:rFonts w:ascii="Calibri" w:hAnsi="Calibri" w:cs="Calibri"/>
          <w:bCs/>
          <w:lang w:val="fr-BE"/>
        </w:rPr>
        <w:t xml:space="preserve">, gérant de la société, a déclaré que </w:t>
      </w:r>
      <w:r w:rsidRPr="00826989">
        <w:rPr>
          <w:rFonts w:ascii="Calibri" w:hAnsi="Calibri" w:cs="Calibri"/>
          <w:bCs/>
          <w:lang w:val="fr-BE"/>
        </w:rPr>
        <w:t xml:space="preserve">la volonté de la </w:t>
      </w:r>
      <w:r>
        <w:rPr>
          <w:rFonts w:ascii="Calibri" w:hAnsi="Calibri" w:cs="Calibri"/>
          <w:bCs/>
          <w:lang w:val="fr-BE"/>
        </w:rPr>
        <w:t>société</w:t>
      </w:r>
      <w:r w:rsidRPr="00826989">
        <w:rPr>
          <w:rFonts w:ascii="Calibri" w:hAnsi="Calibri" w:cs="Calibri"/>
          <w:bCs/>
          <w:lang w:val="fr-BE"/>
        </w:rPr>
        <w:t xml:space="preserve"> était bien la poursuite de l’activité, </w:t>
      </w:r>
      <w:r>
        <w:rPr>
          <w:rFonts w:ascii="Calibri" w:hAnsi="Calibri" w:cs="Calibri"/>
          <w:bCs/>
          <w:lang w:val="fr-BE"/>
        </w:rPr>
        <w:t>mais que cela s’est</w:t>
      </w:r>
      <w:r w:rsidRPr="00826989">
        <w:rPr>
          <w:rFonts w:ascii="Calibri" w:hAnsi="Calibri" w:cs="Calibri"/>
          <w:bCs/>
          <w:lang w:val="fr-BE"/>
        </w:rPr>
        <w:t xml:space="preserve"> avéré impossible eu égard aux dégâts causés par les inondations. </w:t>
      </w:r>
    </w:p>
    <w:p w14:paraId="4F00FD61" w14:textId="77777777" w:rsidR="00826989" w:rsidRDefault="00826989" w:rsidP="00826989">
      <w:pPr>
        <w:tabs>
          <w:tab w:val="left" w:pos="0"/>
        </w:tabs>
        <w:jc w:val="both"/>
        <w:textAlignment w:val="baseline"/>
        <w:rPr>
          <w:rFonts w:ascii="Calibri" w:hAnsi="Calibri" w:cs="Calibri"/>
          <w:bCs/>
          <w:lang w:val="fr-BE"/>
        </w:rPr>
      </w:pPr>
    </w:p>
    <w:p w14:paraId="74054F26" w14:textId="702A22AE" w:rsidR="00826989" w:rsidRPr="00826989" w:rsidRDefault="00826989" w:rsidP="00826989">
      <w:pPr>
        <w:tabs>
          <w:tab w:val="left" w:pos="0"/>
        </w:tabs>
        <w:jc w:val="both"/>
        <w:textAlignment w:val="baseline"/>
        <w:rPr>
          <w:rFonts w:ascii="Calibri" w:hAnsi="Calibri" w:cs="Calibri"/>
          <w:bCs/>
          <w:lang w:val="fr-BE"/>
        </w:rPr>
      </w:pPr>
      <w:r w:rsidRPr="00826989">
        <w:rPr>
          <w:rFonts w:ascii="Calibri" w:hAnsi="Calibri" w:cs="Calibri"/>
          <w:bCs/>
          <w:u w:val="single"/>
          <w:lang w:val="fr-BE"/>
        </w:rPr>
        <w:t>En conclusion</w:t>
      </w:r>
      <w:r>
        <w:rPr>
          <w:rFonts w:ascii="Calibri" w:hAnsi="Calibri" w:cs="Calibri"/>
          <w:bCs/>
          <w:lang w:val="fr-BE"/>
        </w:rPr>
        <w:t xml:space="preserve">, </w:t>
      </w:r>
      <w:r w:rsidR="004E5A50">
        <w:rPr>
          <w:rFonts w:ascii="Calibri" w:hAnsi="Calibri" w:cs="Calibri"/>
          <w:bCs/>
          <w:lang w:val="fr-BE"/>
        </w:rPr>
        <w:t xml:space="preserve">le tribunal comprend le désarroi de Monsieur </w:t>
      </w:r>
      <w:r w:rsidR="00744E66">
        <w:rPr>
          <w:rFonts w:ascii="Calibri" w:hAnsi="Calibri" w:cs="Calibri"/>
          <w:bCs/>
          <w:lang w:val="fr-BE"/>
        </w:rPr>
        <w:t>L</w:t>
      </w:r>
      <w:r w:rsidR="004E5A50">
        <w:rPr>
          <w:rFonts w:ascii="Calibri" w:hAnsi="Calibri" w:cs="Calibri"/>
          <w:bCs/>
          <w:lang w:val="fr-BE"/>
        </w:rPr>
        <w:t xml:space="preserve"> qui a travaillé pendant de nombreuses années pour la société en mettant à sa disposition l’ensemble de ses compétences, toutefois, force est de constater qu’</w:t>
      </w:r>
      <w:r>
        <w:rPr>
          <w:rFonts w:ascii="Calibri" w:hAnsi="Calibri" w:cs="Calibri"/>
          <w:bCs/>
          <w:lang w:val="fr-BE"/>
        </w:rPr>
        <w:t xml:space="preserve">il ressort de ce qui précède que la force majeure est dument établie par la société. En effet, la poursuite de l’activité était impossible tant sur le site sinistré à </w:t>
      </w:r>
      <w:proofErr w:type="spellStart"/>
      <w:r>
        <w:rPr>
          <w:rFonts w:ascii="Calibri" w:hAnsi="Calibri" w:cs="Calibri"/>
          <w:bCs/>
          <w:lang w:val="fr-BE"/>
        </w:rPr>
        <w:t>Méry</w:t>
      </w:r>
      <w:proofErr w:type="spellEnd"/>
      <w:r>
        <w:rPr>
          <w:rFonts w:ascii="Calibri" w:hAnsi="Calibri" w:cs="Calibri"/>
          <w:bCs/>
          <w:lang w:val="fr-BE"/>
        </w:rPr>
        <w:t xml:space="preserve"> que sur </w:t>
      </w:r>
      <w:r w:rsidR="004E5A50">
        <w:rPr>
          <w:rFonts w:ascii="Calibri" w:hAnsi="Calibri" w:cs="Calibri"/>
          <w:bCs/>
          <w:lang w:val="fr-BE"/>
        </w:rPr>
        <w:t>tout</w:t>
      </w:r>
      <w:r>
        <w:rPr>
          <w:rFonts w:ascii="Calibri" w:hAnsi="Calibri" w:cs="Calibri"/>
          <w:bCs/>
          <w:lang w:val="fr-BE"/>
        </w:rPr>
        <w:t xml:space="preserve"> autre site puisque le matériel de production était</w:t>
      </w:r>
      <w:r w:rsidR="004E5A50">
        <w:rPr>
          <w:rFonts w:ascii="Calibri" w:hAnsi="Calibri" w:cs="Calibri"/>
          <w:bCs/>
          <w:lang w:val="fr-BE"/>
        </w:rPr>
        <w:t>,</w:t>
      </w:r>
      <w:r>
        <w:rPr>
          <w:rFonts w:ascii="Calibri" w:hAnsi="Calibri" w:cs="Calibri"/>
          <w:bCs/>
          <w:lang w:val="fr-BE"/>
        </w:rPr>
        <w:t xml:space="preserve"> pour la grande majorité des machines et installations essentielles</w:t>
      </w:r>
      <w:r w:rsidR="004E5A50">
        <w:rPr>
          <w:rFonts w:ascii="Calibri" w:hAnsi="Calibri" w:cs="Calibri"/>
          <w:bCs/>
          <w:lang w:val="fr-BE"/>
        </w:rPr>
        <w:t>,</w:t>
      </w:r>
      <w:r>
        <w:rPr>
          <w:rFonts w:ascii="Calibri" w:hAnsi="Calibri" w:cs="Calibri"/>
          <w:bCs/>
          <w:lang w:val="fr-BE"/>
        </w:rPr>
        <w:t xml:space="preserve"> déclaré en perte totale.</w:t>
      </w:r>
      <w:r w:rsidR="004E5A50">
        <w:rPr>
          <w:rFonts w:ascii="Calibri" w:hAnsi="Calibri" w:cs="Calibri"/>
          <w:bCs/>
          <w:lang w:val="fr-BE"/>
        </w:rPr>
        <w:t xml:space="preserve"> De plus</w:t>
      </w:r>
      <w:r w:rsidR="005F1AC5">
        <w:rPr>
          <w:rFonts w:ascii="Calibri" w:hAnsi="Calibri" w:cs="Calibri"/>
          <w:bCs/>
          <w:lang w:val="fr-BE"/>
        </w:rPr>
        <w:t>,</w:t>
      </w:r>
      <w:r w:rsidR="004E5A50">
        <w:rPr>
          <w:rFonts w:ascii="Calibri" w:hAnsi="Calibri" w:cs="Calibri"/>
          <w:bCs/>
          <w:lang w:val="fr-BE"/>
        </w:rPr>
        <w:t xml:space="preserve"> la société établit également qu’il n’était pas possible</w:t>
      </w:r>
      <w:r w:rsidR="005F1AC5">
        <w:rPr>
          <w:rFonts w:ascii="Calibri" w:hAnsi="Calibri" w:cs="Calibri"/>
          <w:bCs/>
          <w:lang w:val="fr-BE"/>
        </w:rPr>
        <w:t>,</w:t>
      </w:r>
      <w:r w:rsidR="004E5A50">
        <w:rPr>
          <w:rFonts w:ascii="Calibri" w:hAnsi="Calibri" w:cs="Calibri"/>
          <w:bCs/>
          <w:lang w:val="fr-BE"/>
        </w:rPr>
        <w:t xml:space="preserve"> eu égard à sa santé financière délicate et au profil de Monsieur </w:t>
      </w:r>
      <w:r w:rsidR="00744E66">
        <w:rPr>
          <w:rFonts w:ascii="Calibri" w:hAnsi="Calibri" w:cs="Calibri"/>
          <w:bCs/>
          <w:lang w:val="fr-BE"/>
        </w:rPr>
        <w:t>L</w:t>
      </w:r>
      <w:r w:rsidR="005F1AC5">
        <w:rPr>
          <w:rFonts w:ascii="Calibri" w:hAnsi="Calibri" w:cs="Calibri"/>
          <w:bCs/>
          <w:lang w:val="fr-BE"/>
        </w:rPr>
        <w:t>,</w:t>
      </w:r>
      <w:r w:rsidR="004E5A50">
        <w:rPr>
          <w:rFonts w:ascii="Calibri" w:hAnsi="Calibri" w:cs="Calibri"/>
          <w:bCs/>
          <w:lang w:val="fr-BE"/>
        </w:rPr>
        <w:t xml:space="preserve"> de l’affecter </w:t>
      </w:r>
      <w:r w:rsidR="001F07CD">
        <w:rPr>
          <w:rFonts w:ascii="Calibri" w:hAnsi="Calibri" w:cs="Calibri"/>
          <w:bCs/>
          <w:lang w:val="fr-BE"/>
        </w:rPr>
        <w:t xml:space="preserve">à la branche d’activité hydro-électrique ou encore </w:t>
      </w:r>
      <w:r w:rsidR="004E5A50">
        <w:rPr>
          <w:rFonts w:ascii="Calibri" w:hAnsi="Calibri" w:cs="Calibri"/>
          <w:bCs/>
          <w:lang w:val="fr-BE"/>
        </w:rPr>
        <w:t xml:space="preserve">sur le site de Herstal </w:t>
      </w:r>
      <w:r w:rsidR="001F07CD">
        <w:rPr>
          <w:rFonts w:ascii="Calibri" w:hAnsi="Calibri" w:cs="Calibri"/>
          <w:bCs/>
          <w:lang w:val="fr-BE"/>
        </w:rPr>
        <w:t>resté</w:t>
      </w:r>
      <w:r w:rsidR="004E5A50">
        <w:rPr>
          <w:rFonts w:ascii="Calibri" w:hAnsi="Calibri" w:cs="Calibri"/>
          <w:bCs/>
          <w:lang w:val="fr-BE"/>
        </w:rPr>
        <w:t xml:space="preserve"> opérationnel.</w:t>
      </w:r>
    </w:p>
    <w:p w14:paraId="0ABA47A4" w14:textId="77777777" w:rsidR="00826989" w:rsidRDefault="00826989" w:rsidP="00826989">
      <w:pPr>
        <w:tabs>
          <w:tab w:val="left" w:pos="0"/>
        </w:tabs>
        <w:jc w:val="both"/>
        <w:textAlignment w:val="baseline"/>
        <w:rPr>
          <w:rFonts w:ascii="Calibri" w:hAnsi="Calibri" w:cs="Calibri"/>
          <w:bCs/>
          <w:lang w:val="fr-BE"/>
        </w:rPr>
      </w:pPr>
    </w:p>
    <w:p w14:paraId="275B022C" w14:textId="77777777" w:rsidR="004E5A50" w:rsidRDefault="004E5A50" w:rsidP="00826989">
      <w:pPr>
        <w:tabs>
          <w:tab w:val="left" w:pos="0"/>
        </w:tabs>
        <w:jc w:val="both"/>
        <w:textAlignment w:val="baseline"/>
        <w:rPr>
          <w:rFonts w:ascii="Calibri" w:hAnsi="Calibri" w:cs="Calibri"/>
          <w:bCs/>
          <w:lang w:val="fr-BE"/>
        </w:rPr>
      </w:pPr>
      <w:r>
        <w:rPr>
          <w:rFonts w:ascii="Calibri" w:hAnsi="Calibri" w:cs="Calibri"/>
          <w:bCs/>
          <w:lang w:val="fr-BE"/>
        </w:rPr>
        <w:t>Le recours est donc non fondé.</w:t>
      </w:r>
    </w:p>
    <w:p w14:paraId="696F102C" w14:textId="77777777" w:rsidR="007A336C" w:rsidRPr="007A336C" w:rsidRDefault="007A336C" w:rsidP="007A336C">
      <w:pPr>
        <w:jc w:val="both"/>
        <w:rPr>
          <w:rFonts w:ascii="Calibri" w:hAnsi="Calibri" w:cs="Calibri"/>
          <w:b/>
          <w:u w:val="single"/>
          <w:lang w:val="fr-BE"/>
        </w:rPr>
      </w:pPr>
    </w:p>
    <w:p w14:paraId="64CC5F0B" w14:textId="77777777" w:rsidR="007A336C" w:rsidRPr="007A336C" w:rsidRDefault="007A336C" w:rsidP="007A336C">
      <w:pPr>
        <w:pStyle w:val="Paragraphedeliste"/>
        <w:numPr>
          <w:ilvl w:val="0"/>
          <w:numId w:val="38"/>
        </w:numPr>
        <w:ind w:left="0" w:firstLine="0"/>
        <w:jc w:val="both"/>
        <w:rPr>
          <w:rFonts w:cs="Calibri"/>
          <w:b/>
          <w:sz w:val="24"/>
          <w:szCs w:val="24"/>
          <w:u w:val="single"/>
          <w:lang w:val="fr-BE"/>
        </w:rPr>
      </w:pPr>
      <w:r w:rsidRPr="007A336C">
        <w:rPr>
          <w:rFonts w:cs="Calibri"/>
          <w:b/>
          <w:sz w:val="24"/>
          <w:szCs w:val="24"/>
          <w:u w:val="single"/>
          <w:lang w:val="fr-BE"/>
        </w:rPr>
        <w:t>Les dépens</w:t>
      </w:r>
    </w:p>
    <w:p w14:paraId="0F671AE4" w14:textId="4E079BFF" w:rsidR="007A336C" w:rsidRPr="00C0187B" w:rsidRDefault="007A336C" w:rsidP="007971CA">
      <w:pPr>
        <w:spacing w:before="120" w:line="276" w:lineRule="auto"/>
        <w:jc w:val="both"/>
        <w:rPr>
          <w:rFonts w:ascii="Calibri" w:eastAsia="Calibri" w:hAnsi="Calibri" w:cs="Calibri"/>
          <w:lang w:val="fr-BE"/>
        </w:rPr>
      </w:pPr>
      <w:r w:rsidRPr="00C0187B">
        <w:rPr>
          <w:rFonts w:ascii="Calibri" w:eastAsia="Calibri" w:hAnsi="Calibri"/>
          <w:lang w:val="fr-FR"/>
        </w:rPr>
        <w:t xml:space="preserve">Il y a lieu de </w:t>
      </w:r>
      <w:r w:rsidRPr="00C0187B">
        <w:rPr>
          <w:rFonts w:ascii="Calibri" w:eastAsia="Calibri" w:hAnsi="Calibri" w:cs="Calibri"/>
          <w:lang w:val="fr-BE"/>
        </w:rPr>
        <w:t xml:space="preserve">condamner </w:t>
      </w:r>
      <w:r w:rsidR="00E73421">
        <w:rPr>
          <w:rFonts w:ascii="Calibri" w:eastAsia="Calibri" w:hAnsi="Calibri" w:cs="Calibri"/>
          <w:lang w:val="fr-BE"/>
        </w:rPr>
        <w:t xml:space="preserve">Monsieur </w:t>
      </w:r>
      <w:r w:rsidR="00744E66">
        <w:rPr>
          <w:rFonts w:ascii="Calibri" w:eastAsia="Calibri" w:hAnsi="Calibri" w:cs="Calibri"/>
          <w:lang w:val="fr-BE"/>
        </w:rPr>
        <w:t>L</w:t>
      </w:r>
      <w:r w:rsidRPr="00C0187B">
        <w:rPr>
          <w:rFonts w:ascii="Calibri" w:eastAsia="Calibri" w:hAnsi="Calibri" w:cs="Calibri"/>
          <w:lang w:val="fr-BE"/>
        </w:rPr>
        <w:t xml:space="preserve"> aux dépens, conformément à l’article </w:t>
      </w:r>
      <w:r>
        <w:rPr>
          <w:rFonts w:ascii="Calibri" w:eastAsia="Calibri" w:hAnsi="Calibri" w:cs="Calibri"/>
          <w:lang w:val="fr-BE"/>
        </w:rPr>
        <w:t>1017, alinéa 1</w:t>
      </w:r>
      <w:r w:rsidRPr="00CA110F">
        <w:rPr>
          <w:rFonts w:ascii="Calibri" w:eastAsia="Calibri" w:hAnsi="Calibri" w:cs="Calibri"/>
          <w:vertAlign w:val="superscript"/>
          <w:lang w:val="fr-BE"/>
        </w:rPr>
        <w:t>er</w:t>
      </w:r>
      <w:r>
        <w:rPr>
          <w:rFonts w:ascii="Calibri" w:eastAsia="Calibri" w:hAnsi="Calibri" w:cs="Calibri"/>
          <w:lang w:val="fr-BE"/>
        </w:rPr>
        <w:t xml:space="preserve"> du Code judiciaire.</w:t>
      </w:r>
    </w:p>
    <w:p w14:paraId="017F53E8" w14:textId="77777777" w:rsidR="007A336C" w:rsidRPr="007A336C" w:rsidRDefault="007A336C" w:rsidP="00905CCD">
      <w:pPr>
        <w:spacing w:before="120"/>
        <w:jc w:val="both"/>
        <w:rPr>
          <w:rFonts w:ascii="Calibri" w:hAnsi="Calibri" w:cs="Calibri"/>
          <w:lang w:val="fr-BE"/>
        </w:rPr>
      </w:pPr>
      <w:r w:rsidRPr="007A336C">
        <w:rPr>
          <w:rFonts w:ascii="Calibri" w:hAnsi="Calibri" w:cs="Calibri"/>
          <w:lang w:val="fr-BE"/>
        </w:rPr>
        <w:t xml:space="preserve">En l’espèce, les dépens sont composés de </w:t>
      </w:r>
      <w:r w:rsidR="00A500E6">
        <w:rPr>
          <w:rFonts w:ascii="Calibri" w:hAnsi="Calibri" w:cs="Calibri"/>
          <w:lang w:val="fr-BE"/>
        </w:rPr>
        <w:t>l</w:t>
      </w:r>
      <w:r w:rsidRPr="007A336C">
        <w:rPr>
          <w:rFonts w:ascii="Calibri" w:hAnsi="Calibri" w:cs="Calibri"/>
          <w:lang w:val="fr-BE"/>
        </w:rPr>
        <w:t xml:space="preserve">’indemnité de procédure </w:t>
      </w:r>
      <w:r w:rsidR="00A500E6">
        <w:rPr>
          <w:rFonts w:ascii="Calibri" w:hAnsi="Calibri" w:cs="Calibri"/>
          <w:lang w:val="fr-BE"/>
        </w:rPr>
        <w:t>et de l</w:t>
      </w:r>
      <w:r w:rsidRPr="007A336C">
        <w:rPr>
          <w:rFonts w:ascii="Calibri" w:hAnsi="Calibri" w:cs="Calibri"/>
          <w:lang w:val="fr-BE"/>
        </w:rPr>
        <w:t>a contribution au fonds budgétaire relatif à l’aide juridique de deuxième ligne.</w:t>
      </w:r>
    </w:p>
    <w:p w14:paraId="0CC28BCE" w14:textId="19D7E173" w:rsidR="007A336C" w:rsidRDefault="007A336C" w:rsidP="00905CCD">
      <w:pPr>
        <w:spacing w:before="120"/>
        <w:jc w:val="both"/>
        <w:rPr>
          <w:rFonts w:ascii="Calibri" w:eastAsia="Calibri" w:hAnsi="Calibri" w:cs="Calibri"/>
          <w:lang w:val="fr-BE"/>
        </w:rPr>
      </w:pPr>
      <w:r w:rsidRPr="004C616E">
        <w:rPr>
          <w:rFonts w:ascii="Calibri" w:eastAsia="Calibri" w:hAnsi="Calibri" w:cs="Calibri"/>
          <w:lang w:val="fr-BE"/>
        </w:rPr>
        <w:t>Concernant l’indemnité de procédure</w:t>
      </w:r>
      <w:r>
        <w:rPr>
          <w:rFonts w:ascii="Calibri" w:eastAsia="Calibri" w:hAnsi="Calibri" w:cs="Calibri"/>
          <w:lang w:val="fr-BE"/>
        </w:rPr>
        <w:t xml:space="preserve">, la </w:t>
      </w:r>
      <w:r w:rsidR="00905CCD">
        <w:rPr>
          <w:rFonts w:ascii="Calibri" w:eastAsia="Calibri" w:hAnsi="Calibri" w:cs="Calibri"/>
          <w:lang w:val="fr-BE"/>
        </w:rPr>
        <w:t xml:space="preserve">société la liquide à la somme de 1.540 € en indiquant que l’enjeu du litige est de 24.658,61 €, s’agissant du montant réclamé par Monsieur </w:t>
      </w:r>
      <w:r w:rsidR="00744E66">
        <w:rPr>
          <w:rFonts w:ascii="Calibri" w:eastAsia="Calibri" w:hAnsi="Calibri" w:cs="Calibri"/>
          <w:lang w:val="fr-BE"/>
        </w:rPr>
        <w:t>L</w:t>
      </w:r>
      <w:r w:rsidR="00905CCD">
        <w:rPr>
          <w:rFonts w:ascii="Calibri" w:eastAsia="Calibri" w:hAnsi="Calibri" w:cs="Calibri"/>
          <w:lang w:val="fr-BE"/>
        </w:rPr>
        <w:t xml:space="preserve"> à titre d’indemnité de rupture du contrat.</w:t>
      </w:r>
    </w:p>
    <w:p w14:paraId="1E7A0ADF" w14:textId="77777777" w:rsidR="00905CCD" w:rsidRDefault="00905CCD" w:rsidP="00905CCD">
      <w:pPr>
        <w:spacing w:before="120"/>
        <w:jc w:val="both"/>
        <w:rPr>
          <w:rFonts w:ascii="Calibri" w:eastAsia="Calibri" w:hAnsi="Calibri" w:cs="Calibri"/>
          <w:lang w:val="fr-BE"/>
        </w:rPr>
      </w:pPr>
      <w:r>
        <w:rPr>
          <w:rFonts w:ascii="Calibri" w:eastAsia="Calibri" w:hAnsi="Calibri" w:cs="Calibri"/>
          <w:lang w:val="fr-BE"/>
        </w:rPr>
        <w:t>Il y a lieu de faire droit à la demande de la société pour la somme telle qu’elle l’a liquidée.</w:t>
      </w:r>
    </w:p>
    <w:p w14:paraId="4AFFD25C" w14:textId="77777777" w:rsidR="007A336C" w:rsidRPr="007A336C" w:rsidRDefault="0032191F" w:rsidP="00905CCD">
      <w:pPr>
        <w:spacing w:before="120"/>
        <w:jc w:val="both"/>
        <w:rPr>
          <w:rFonts w:ascii="Calibri" w:hAnsi="Calibri" w:cs="Calibri"/>
          <w:lang w:val="fr-BE"/>
        </w:rPr>
      </w:pPr>
      <w:r>
        <w:rPr>
          <w:rFonts w:ascii="Calibri" w:hAnsi="Calibri" w:cs="Calibri"/>
          <w:lang w:val="fr-BE"/>
        </w:rPr>
        <w:t>En application</w:t>
      </w:r>
      <w:r w:rsidR="007A336C" w:rsidRPr="00A500E6">
        <w:rPr>
          <w:rFonts w:ascii="Calibri" w:hAnsi="Calibri" w:cs="Calibri"/>
          <w:lang w:val="fr-BE"/>
        </w:rPr>
        <w:t xml:space="preserve"> de l’article 4, § 2, alinéa 3, </w:t>
      </w:r>
      <w:r w:rsidR="00A500E6">
        <w:rPr>
          <w:rFonts w:ascii="Calibri" w:hAnsi="Calibri" w:cs="Calibri"/>
          <w:lang w:val="fr-BE"/>
        </w:rPr>
        <w:t xml:space="preserve">et de l’article 5 </w:t>
      </w:r>
      <w:r w:rsidR="007A336C" w:rsidRPr="00A500E6">
        <w:rPr>
          <w:rFonts w:ascii="Calibri" w:hAnsi="Calibri" w:cs="Calibri"/>
          <w:lang w:val="fr-BE"/>
        </w:rPr>
        <w:t>de la loi du 19 mars 2017 instituant un fonds budgétaire</w:t>
      </w:r>
      <w:r w:rsidR="007A336C" w:rsidRPr="007A336C">
        <w:rPr>
          <w:rFonts w:ascii="Calibri" w:hAnsi="Calibri" w:cs="Calibri"/>
          <w:lang w:val="fr-BE"/>
        </w:rPr>
        <w:t xml:space="preserve"> relatif à l'aide juridique de deuxième ligne, </w:t>
      </w:r>
      <w:r w:rsidR="007A336C" w:rsidRPr="007A336C">
        <w:rPr>
          <w:rFonts w:ascii="Calibri" w:hAnsi="Calibri" w:cs="Calibri"/>
          <w:lang w:val="fr-BE"/>
        </w:rPr>
        <w:lastRenderedPageBreak/>
        <w:t xml:space="preserve">sauf si la partie </w:t>
      </w:r>
      <w:proofErr w:type="spellStart"/>
      <w:r w:rsidR="007A336C" w:rsidRPr="007A336C">
        <w:rPr>
          <w:rFonts w:ascii="Calibri" w:hAnsi="Calibri" w:cs="Calibri"/>
          <w:lang w:val="fr-BE"/>
        </w:rPr>
        <w:t>succombante</w:t>
      </w:r>
      <w:proofErr w:type="spellEnd"/>
      <w:r w:rsidR="007A336C" w:rsidRPr="007A336C">
        <w:rPr>
          <w:rFonts w:ascii="Calibri" w:hAnsi="Calibri" w:cs="Calibri"/>
          <w:lang w:val="fr-BE"/>
        </w:rPr>
        <w:t xml:space="preserve"> bénéficie de l'aide juridique de deuxième ligne ou de l'assistance judiciaire, la juridiction liquide le montant </w:t>
      </w:r>
      <w:r w:rsidR="00A500E6">
        <w:rPr>
          <w:rFonts w:ascii="Calibri" w:hAnsi="Calibri" w:cs="Calibri"/>
          <w:lang w:val="fr-BE"/>
        </w:rPr>
        <w:t xml:space="preserve">de 22 € </w:t>
      </w:r>
      <w:r w:rsidR="007A336C" w:rsidRPr="007A336C">
        <w:rPr>
          <w:rFonts w:ascii="Calibri" w:hAnsi="Calibri" w:cs="Calibri"/>
          <w:lang w:val="fr-BE"/>
        </w:rPr>
        <w:t xml:space="preserve">de la contribution au fonds dans la décision définitive qui prononce la condamnation aux dépens. </w:t>
      </w:r>
    </w:p>
    <w:p w14:paraId="5335DE3D" w14:textId="71AB242B" w:rsidR="007A336C" w:rsidRDefault="007A336C" w:rsidP="00905CCD">
      <w:pPr>
        <w:spacing w:before="120" w:after="200" w:line="276" w:lineRule="auto"/>
        <w:jc w:val="both"/>
        <w:rPr>
          <w:rFonts w:ascii="Calibri" w:eastAsia="Calibri" w:hAnsi="Calibri"/>
          <w:lang w:val="fr-FR"/>
        </w:rPr>
      </w:pPr>
      <w:r>
        <w:rPr>
          <w:rFonts w:ascii="Calibri" w:eastAsia="Calibri" w:hAnsi="Calibri"/>
          <w:lang w:val="fr-FR"/>
        </w:rPr>
        <w:t>Cette contribution de 2</w:t>
      </w:r>
      <w:r w:rsidR="00A500E6">
        <w:rPr>
          <w:rFonts w:ascii="Calibri" w:eastAsia="Calibri" w:hAnsi="Calibri"/>
          <w:lang w:val="fr-FR"/>
        </w:rPr>
        <w:t>2</w:t>
      </w:r>
      <w:r>
        <w:rPr>
          <w:rFonts w:ascii="Calibri" w:eastAsia="Calibri" w:hAnsi="Calibri"/>
          <w:lang w:val="fr-FR"/>
        </w:rPr>
        <w:t xml:space="preserve">€ a été avancée par </w:t>
      </w:r>
      <w:r w:rsidR="00A500E6">
        <w:rPr>
          <w:rFonts w:ascii="Calibri" w:eastAsia="Calibri" w:hAnsi="Calibri"/>
          <w:lang w:val="fr-FR"/>
        </w:rPr>
        <w:t xml:space="preserve">Monsieur </w:t>
      </w:r>
      <w:r w:rsidR="00744E66">
        <w:rPr>
          <w:rFonts w:ascii="Calibri" w:eastAsia="Calibri" w:hAnsi="Calibri"/>
          <w:lang w:val="fr-FR"/>
        </w:rPr>
        <w:t>L</w:t>
      </w:r>
      <w:r>
        <w:rPr>
          <w:rFonts w:ascii="Calibri" w:eastAsia="Calibri" w:hAnsi="Calibri"/>
          <w:lang w:val="fr-FR"/>
        </w:rPr>
        <w:t xml:space="preserve"> et il convient de la laisser à sa charge.</w:t>
      </w:r>
    </w:p>
    <w:p w14:paraId="549B9EFA" w14:textId="77777777" w:rsidR="007A336C" w:rsidRPr="007A336C" w:rsidRDefault="007A336C" w:rsidP="007A336C">
      <w:pPr>
        <w:jc w:val="both"/>
        <w:rPr>
          <w:rFonts w:ascii="Calibri" w:hAnsi="Calibri" w:cs="Calibri"/>
          <w:b/>
          <w:u w:val="single"/>
          <w:lang w:val="fr-BE"/>
        </w:rPr>
      </w:pPr>
    </w:p>
    <w:p w14:paraId="712ECE56" w14:textId="77777777" w:rsidR="007A336C" w:rsidRPr="007A336C" w:rsidRDefault="007A336C" w:rsidP="007A336C">
      <w:pPr>
        <w:pStyle w:val="Paragraphedeliste"/>
        <w:numPr>
          <w:ilvl w:val="0"/>
          <w:numId w:val="38"/>
        </w:numPr>
        <w:ind w:left="0" w:firstLine="0"/>
        <w:jc w:val="both"/>
        <w:rPr>
          <w:rFonts w:cs="Calibri"/>
          <w:b/>
          <w:sz w:val="24"/>
          <w:szCs w:val="24"/>
          <w:u w:val="single"/>
          <w:lang w:val="fr-BE"/>
        </w:rPr>
      </w:pPr>
      <w:r w:rsidRPr="007A336C">
        <w:rPr>
          <w:rFonts w:cs="Calibri"/>
          <w:b/>
          <w:sz w:val="24"/>
          <w:szCs w:val="24"/>
          <w:u w:val="single"/>
          <w:lang w:val="fr-BE"/>
        </w:rPr>
        <w:t xml:space="preserve">La décision du Tribunal </w:t>
      </w:r>
    </w:p>
    <w:p w14:paraId="2BAE9A33" w14:textId="77777777" w:rsidR="007A336C" w:rsidRPr="007A336C" w:rsidRDefault="007A336C" w:rsidP="007A336C">
      <w:pPr>
        <w:jc w:val="both"/>
        <w:rPr>
          <w:rFonts w:ascii="Calibri" w:hAnsi="Calibri" w:cs="Calibri"/>
          <w:b/>
          <w:u w:val="single"/>
          <w:lang w:val="fr-BE"/>
        </w:rPr>
      </w:pPr>
    </w:p>
    <w:p w14:paraId="645E722A" w14:textId="77777777" w:rsidR="007A336C" w:rsidRPr="007A336C" w:rsidRDefault="007A336C" w:rsidP="007A336C">
      <w:pPr>
        <w:tabs>
          <w:tab w:val="left" w:pos="0"/>
        </w:tabs>
        <w:jc w:val="center"/>
        <w:rPr>
          <w:rFonts w:ascii="Calibri" w:hAnsi="Calibri" w:cs="Calibri"/>
          <w:b/>
          <w:spacing w:val="-3"/>
          <w:lang w:val="fr-BE"/>
        </w:rPr>
      </w:pPr>
      <w:r w:rsidRPr="007A336C">
        <w:rPr>
          <w:rFonts w:ascii="Calibri" w:hAnsi="Calibri" w:cs="Calibri"/>
          <w:b/>
          <w:spacing w:val="-3"/>
          <w:lang w:val="fr-BE"/>
        </w:rPr>
        <w:t>PAR CES MOTIFS</w:t>
      </w:r>
    </w:p>
    <w:p w14:paraId="164E94B8" w14:textId="77777777" w:rsidR="007A336C" w:rsidRPr="007A336C" w:rsidRDefault="007A336C" w:rsidP="007A336C">
      <w:pPr>
        <w:tabs>
          <w:tab w:val="left" w:pos="0"/>
        </w:tabs>
        <w:jc w:val="center"/>
        <w:rPr>
          <w:rFonts w:ascii="Calibri" w:hAnsi="Calibri" w:cs="Calibri"/>
          <w:b/>
          <w:spacing w:val="-3"/>
          <w:lang w:val="fr-BE"/>
        </w:rPr>
      </w:pPr>
      <w:r w:rsidRPr="007A336C">
        <w:rPr>
          <w:rFonts w:ascii="Calibri" w:hAnsi="Calibri" w:cs="Calibri"/>
          <w:b/>
          <w:spacing w:val="-3"/>
          <w:lang w:val="fr-BE"/>
        </w:rPr>
        <w:t>LE TRIBUNAL,</w:t>
      </w:r>
    </w:p>
    <w:p w14:paraId="5FAC1A0E" w14:textId="77777777" w:rsidR="007A336C" w:rsidRPr="007A336C" w:rsidRDefault="007A336C" w:rsidP="007A336C">
      <w:pPr>
        <w:spacing w:before="240"/>
        <w:jc w:val="both"/>
        <w:rPr>
          <w:rFonts w:ascii="Calibri" w:hAnsi="Calibri" w:cs="Calibri"/>
          <w:lang w:val="fr-BE"/>
        </w:rPr>
      </w:pPr>
      <w:r w:rsidRPr="007A336C">
        <w:rPr>
          <w:rFonts w:ascii="Calibri" w:hAnsi="Calibri" w:cs="Calibri"/>
          <w:lang w:val="fr-BE"/>
        </w:rPr>
        <w:t>Vu les dispositions de la loi du 15 juin 1935 sur l'emploi des langues en matière judiciaire dont le respect a été assuré,</w:t>
      </w:r>
    </w:p>
    <w:p w14:paraId="6870624D" w14:textId="77777777" w:rsidR="007A336C" w:rsidRPr="007A336C" w:rsidRDefault="007A336C" w:rsidP="00324AFA">
      <w:pPr>
        <w:spacing w:before="240"/>
        <w:jc w:val="both"/>
        <w:rPr>
          <w:rFonts w:ascii="Calibri" w:hAnsi="Calibri" w:cs="Calibri"/>
          <w:lang w:val="fr-BE"/>
        </w:rPr>
      </w:pPr>
      <w:r w:rsidRPr="007A336C">
        <w:rPr>
          <w:rFonts w:ascii="Calibri" w:hAnsi="Calibri" w:cs="Calibri"/>
          <w:lang w:val="fr-BE"/>
        </w:rPr>
        <w:t>Après en avoir délibéré et statuant publiquement et contradictoirement,</w:t>
      </w:r>
    </w:p>
    <w:p w14:paraId="3A780E4C" w14:textId="77777777" w:rsidR="007A336C" w:rsidRPr="00324AFA" w:rsidRDefault="00324AFA" w:rsidP="0032191F">
      <w:pPr>
        <w:spacing w:before="120"/>
        <w:jc w:val="both"/>
        <w:rPr>
          <w:rFonts w:ascii="Calibri" w:hAnsi="Calibri" w:cs="Calibri"/>
          <w:lang w:val="fr-BE"/>
        </w:rPr>
      </w:pPr>
      <w:r w:rsidRPr="00324AFA">
        <w:rPr>
          <w:rFonts w:ascii="Calibri" w:hAnsi="Calibri" w:cs="Calibri"/>
          <w:lang w:val="fr-BE"/>
        </w:rPr>
        <w:t>Reçoit le recours et l</w:t>
      </w:r>
      <w:r>
        <w:rPr>
          <w:rFonts w:ascii="Calibri" w:hAnsi="Calibri" w:cs="Calibri"/>
          <w:lang w:val="fr-BE"/>
        </w:rPr>
        <w:t>e</w:t>
      </w:r>
      <w:r w:rsidRPr="00324AFA">
        <w:rPr>
          <w:rFonts w:ascii="Calibri" w:hAnsi="Calibri" w:cs="Calibri"/>
          <w:lang w:val="fr-BE"/>
        </w:rPr>
        <w:t xml:space="preserve"> dit non fondé,</w:t>
      </w:r>
    </w:p>
    <w:p w14:paraId="2AC949C9" w14:textId="77777777" w:rsidR="007A336C" w:rsidRDefault="007A336C" w:rsidP="00324AFA">
      <w:pPr>
        <w:jc w:val="both"/>
        <w:rPr>
          <w:color w:val="1F497D"/>
          <w:lang w:val="fr-BE"/>
        </w:rPr>
      </w:pPr>
    </w:p>
    <w:p w14:paraId="07206523" w14:textId="496B9C06" w:rsidR="007A336C" w:rsidRPr="007A336C" w:rsidRDefault="007A336C" w:rsidP="00324AFA">
      <w:pPr>
        <w:jc w:val="both"/>
        <w:rPr>
          <w:rFonts w:ascii="Calibri" w:hAnsi="Calibri" w:cs="Calibri"/>
          <w:lang w:val="fr-BE"/>
        </w:rPr>
      </w:pPr>
      <w:r w:rsidRPr="007A336C">
        <w:rPr>
          <w:rFonts w:ascii="Calibri" w:hAnsi="Calibri" w:cs="Calibri"/>
          <w:lang w:val="fr-BE"/>
        </w:rPr>
        <w:t xml:space="preserve">Condamne </w:t>
      </w:r>
      <w:r w:rsidR="00324AFA">
        <w:rPr>
          <w:rFonts w:ascii="Calibri" w:eastAsia="Calibri" w:hAnsi="Calibri"/>
          <w:lang w:val="fr-FR"/>
        </w:rPr>
        <w:t xml:space="preserve">Monsieur </w:t>
      </w:r>
      <w:r w:rsidR="00744E66">
        <w:rPr>
          <w:rFonts w:ascii="Calibri" w:eastAsia="Calibri" w:hAnsi="Calibri"/>
          <w:lang w:val="fr-FR"/>
        </w:rPr>
        <w:t>L</w:t>
      </w:r>
      <w:r w:rsidR="00324AFA">
        <w:rPr>
          <w:rFonts w:ascii="Calibri" w:eastAsia="Calibri" w:hAnsi="Calibri"/>
          <w:lang w:val="fr-FR"/>
        </w:rPr>
        <w:t xml:space="preserve"> </w:t>
      </w:r>
      <w:r w:rsidRPr="007A336C">
        <w:rPr>
          <w:rFonts w:ascii="Calibri" w:hAnsi="Calibri" w:cs="Calibri"/>
          <w:lang w:val="fr-BE"/>
        </w:rPr>
        <w:t xml:space="preserve">à payer à </w:t>
      </w:r>
      <w:r w:rsidR="0032191F">
        <w:rPr>
          <w:rFonts w:ascii="Calibri" w:hAnsi="Calibri" w:cs="Calibri"/>
          <w:lang w:val="fr-BE"/>
        </w:rPr>
        <w:t>la société</w:t>
      </w:r>
      <w:r w:rsidRPr="007A336C">
        <w:rPr>
          <w:rFonts w:ascii="Calibri" w:hAnsi="Calibri" w:cs="Calibri"/>
          <w:lang w:val="fr-BE"/>
        </w:rPr>
        <w:t xml:space="preserve"> la somme de </w:t>
      </w:r>
      <w:r w:rsidR="0096631E">
        <w:rPr>
          <w:rFonts w:ascii="Calibri" w:hAnsi="Calibri" w:cs="Calibri"/>
          <w:lang w:val="fr-BE"/>
        </w:rPr>
        <w:t>1.540 €</w:t>
      </w:r>
      <w:r w:rsidRPr="007A336C">
        <w:rPr>
          <w:rFonts w:ascii="Calibri" w:hAnsi="Calibri" w:cs="Calibri"/>
          <w:lang w:val="fr-BE"/>
        </w:rPr>
        <w:t xml:space="preserve"> euros à titre </w:t>
      </w:r>
      <w:r w:rsidR="0032191F">
        <w:rPr>
          <w:rFonts w:ascii="Calibri" w:hAnsi="Calibri" w:cs="Calibri"/>
          <w:lang w:val="fr-BE"/>
        </w:rPr>
        <w:t>d’indemnité de procédure</w:t>
      </w:r>
      <w:r w:rsidR="0096631E">
        <w:rPr>
          <w:rFonts w:ascii="Calibri" w:hAnsi="Calibri" w:cs="Calibri"/>
          <w:lang w:val="fr-BE"/>
        </w:rPr>
        <w:t>, telle qu’elle a été liquidée par la société ;</w:t>
      </w:r>
    </w:p>
    <w:p w14:paraId="00D49D47" w14:textId="77777777" w:rsidR="007A336C" w:rsidRPr="007A336C" w:rsidRDefault="007A336C" w:rsidP="007A336C">
      <w:pPr>
        <w:rPr>
          <w:rFonts w:ascii="Calibri" w:hAnsi="Calibri" w:cs="Calibri"/>
          <w:lang w:val="fr-BE"/>
        </w:rPr>
      </w:pPr>
    </w:p>
    <w:p w14:paraId="77A24AB0" w14:textId="72D18908" w:rsidR="007A336C" w:rsidRPr="007A336C" w:rsidRDefault="007A336C" w:rsidP="00324AFA">
      <w:pPr>
        <w:jc w:val="both"/>
        <w:rPr>
          <w:rFonts w:ascii="Calibri" w:hAnsi="Calibri" w:cs="Calibri"/>
          <w:lang w:val="fr-BE"/>
        </w:rPr>
      </w:pPr>
      <w:r w:rsidRPr="007A336C">
        <w:rPr>
          <w:rFonts w:ascii="Calibri" w:hAnsi="Calibri" w:cs="Calibri"/>
          <w:lang w:val="fr-BE"/>
        </w:rPr>
        <w:t xml:space="preserve">Condamne </w:t>
      </w:r>
      <w:r w:rsidR="00324AFA">
        <w:rPr>
          <w:rFonts w:ascii="Calibri" w:eastAsia="Calibri" w:hAnsi="Calibri"/>
          <w:lang w:val="fr-FR"/>
        </w:rPr>
        <w:t xml:space="preserve">Monsieur </w:t>
      </w:r>
      <w:r w:rsidR="00744E66">
        <w:rPr>
          <w:rFonts w:ascii="Calibri" w:eastAsia="Calibri" w:hAnsi="Calibri"/>
          <w:lang w:val="fr-FR"/>
        </w:rPr>
        <w:t>L</w:t>
      </w:r>
      <w:r w:rsidR="00324AFA">
        <w:rPr>
          <w:rFonts w:ascii="Calibri" w:eastAsia="Calibri" w:hAnsi="Calibri"/>
          <w:lang w:val="fr-FR"/>
        </w:rPr>
        <w:t xml:space="preserve"> </w:t>
      </w:r>
      <w:r w:rsidRPr="007A336C">
        <w:rPr>
          <w:rFonts w:ascii="Calibri" w:hAnsi="Calibri" w:cs="Calibri"/>
          <w:lang w:val="fr-BE"/>
        </w:rPr>
        <w:t xml:space="preserve">au paiement de la contribution au Fonds budgétaire relatif à l’aide juridique de deuxième ligne, liquidée à la somme de </w:t>
      </w:r>
      <w:r w:rsidR="0032191F">
        <w:rPr>
          <w:rFonts w:ascii="Calibri" w:hAnsi="Calibri" w:cs="Calibri"/>
          <w:lang w:val="fr-BE"/>
        </w:rPr>
        <w:t>22</w:t>
      </w:r>
      <w:r w:rsidRPr="007A336C">
        <w:rPr>
          <w:rFonts w:ascii="Calibri" w:hAnsi="Calibri" w:cs="Calibri"/>
          <w:lang w:val="fr-BE"/>
        </w:rPr>
        <w:t xml:space="preserve"> euros</w:t>
      </w:r>
      <w:r w:rsidR="00B22C73">
        <w:rPr>
          <w:rFonts w:ascii="Calibri" w:hAnsi="Calibri" w:cs="Calibri"/>
          <w:lang w:val="fr-BE"/>
        </w:rPr>
        <w:t xml:space="preserve"> et déjà avancée par lui au moment de l’inscription de la cause au rôle.</w:t>
      </w:r>
    </w:p>
    <w:p w14:paraId="28182DFD" w14:textId="77777777" w:rsidR="00BD61E6" w:rsidRPr="002F4FBB" w:rsidRDefault="00BD61E6" w:rsidP="004F7693">
      <w:pPr>
        <w:tabs>
          <w:tab w:val="left" w:pos="-720"/>
        </w:tabs>
        <w:suppressAutoHyphens/>
        <w:jc w:val="both"/>
        <w:rPr>
          <w:rFonts w:ascii="Calibri" w:hAnsi="Calibri" w:cs="Arial"/>
          <w:spacing w:val="-2"/>
          <w:highlight w:val="yellow"/>
          <w:lang w:val="fr-FR"/>
        </w:rPr>
      </w:pPr>
    </w:p>
    <w:p w14:paraId="42A8FF14" w14:textId="77777777" w:rsidR="00D553C2" w:rsidRPr="002F4FBB" w:rsidRDefault="00D553C2" w:rsidP="00D553C2">
      <w:pPr>
        <w:rPr>
          <w:rFonts w:ascii="Calibri" w:hAnsi="Calibri" w:cs="Calibri"/>
          <w:lang w:val="fr-FR"/>
        </w:rPr>
      </w:pPr>
      <w:r w:rsidRPr="002F4FBB">
        <w:rPr>
          <w:rFonts w:ascii="Calibri" w:hAnsi="Calibri" w:cs="Calibri"/>
          <w:lang w:val="fr-FR"/>
        </w:rPr>
        <w:t>Ainsi jugé par:</w:t>
      </w:r>
    </w:p>
    <w:p w14:paraId="684E76A2" w14:textId="77777777" w:rsidR="00D553C2" w:rsidRPr="002F4FBB" w:rsidRDefault="00D553C2" w:rsidP="00D553C2">
      <w:pPr>
        <w:suppressAutoHyphens/>
        <w:spacing w:line="240" w:lineRule="atLeast"/>
        <w:rPr>
          <w:rFonts w:ascii="Calibri" w:hAnsi="Calibri" w:cs="Calibri"/>
          <w:lang w:val="fr-FR"/>
        </w:rPr>
      </w:pPr>
    </w:p>
    <w:p w14:paraId="252A12EC" w14:textId="77777777" w:rsidR="00D553C2" w:rsidRPr="002F4FBB" w:rsidRDefault="00D553C2" w:rsidP="00D553C2">
      <w:pPr>
        <w:suppressAutoHyphens/>
        <w:spacing w:line="240" w:lineRule="atLeast"/>
        <w:rPr>
          <w:rFonts w:ascii="Calibri" w:hAnsi="Calibri" w:cs="Calibri"/>
          <w:lang w:val="fr-FR"/>
        </w:rPr>
      </w:pPr>
      <w:r w:rsidRPr="002F4FBB">
        <w:rPr>
          <w:rFonts w:ascii="Calibri" w:hAnsi="Calibri" w:cs="Calibri"/>
          <w:lang w:val="fr-FR"/>
        </w:rPr>
        <w:t>Mme Sandrine THOMAS,</w:t>
      </w:r>
      <w:r w:rsidRPr="002F4FBB">
        <w:rPr>
          <w:rFonts w:ascii="Calibri" w:hAnsi="Calibri" w:cs="Calibri"/>
          <w:lang w:val="fr-FR"/>
        </w:rPr>
        <w:tab/>
      </w:r>
      <w:r w:rsidRPr="002F4FBB">
        <w:rPr>
          <w:rFonts w:ascii="Calibri" w:hAnsi="Calibri" w:cs="Calibri"/>
          <w:lang w:val="fr-FR"/>
        </w:rPr>
        <w:tab/>
      </w:r>
      <w:r w:rsidR="002F4FBB">
        <w:rPr>
          <w:rFonts w:ascii="Calibri" w:hAnsi="Calibri" w:cs="Calibri"/>
          <w:lang w:val="fr-FR"/>
        </w:rPr>
        <w:tab/>
      </w:r>
      <w:r w:rsidRPr="002F4FBB">
        <w:rPr>
          <w:rFonts w:ascii="Calibri" w:hAnsi="Calibri" w:cs="Calibri"/>
          <w:lang w:val="fr-FR"/>
        </w:rPr>
        <w:t>Juge, présidant la Chambre,</w:t>
      </w:r>
    </w:p>
    <w:p w14:paraId="5A24BB0E" w14:textId="77777777" w:rsidR="00D553C2" w:rsidRPr="002F4FBB" w:rsidRDefault="00D553C2" w:rsidP="00D553C2">
      <w:pPr>
        <w:suppressAutoHyphens/>
        <w:spacing w:line="240" w:lineRule="atLeast"/>
        <w:rPr>
          <w:rFonts w:ascii="Calibri" w:hAnsi="Calibri" w:cs="Calibri"/>
          <w:lang w:val="fr-FR"/>
        </w:rPr>
      </w:pPr>
      <w:r w:rsidRPr="002F4FBB">
        <w:rPr>
          <w:rFonts w:ascii="Calibri" w:hAnsi="Calibri" w:cs="Calibri"/>
          <w:lang w:val="fr-FR"/>
        </w:rPr>
        <w:t>Mr Yves RENTMEISTER,</w:t>
      </w:r>
      <w:r w:rsidRPr="002F4FBB">
        <w:rPr>
          <w:rFonts w:ascii="Calibri" w:hAnsi="Calibri" w:cs="Calibri"/>
          <w:lang w:val="fr-FR"/>
        </w:rPr>
        <w:tab/>
      </w:r>
      <w:r w:rsidRPr="002F4FBB">
        <w:rPr>
          <w:rFonts w:ascii="Calibri" w:hAnsi="Calibri" w:cs="Calibri"/>
          <w:lang w:val="fr-FR"/>
        </w:rPr>
        <w:tab/>
        <w:t xml:space="preserve"> </w:t>
      </w:r>
      <w:r w:rsidRPr="002F4FBB">
        <w:rPr>
          <w:rFonts w:ascii="Calibri" w:hAnsi="Calibri" w:cs="Calibri"/>
          <w:lang w:val="fr-FR"/>
        </w:rPr>
        <w:tab/>
        <w:t>Juge social au titre d'employeur,</w:t>
      </w:r>
    </w:p>
    <w:p w14:paraId="4E28E153" w14:textId="77777777" w:rsidR="00D553C2" w:rsidRDefault="00D553C2" w:rsidP="00D553C2">
      <w:pPr>
        <w:suppressAutoHyphens/>
        <w:spacing w:line="240" w:lineRule="atLeast"/>
        <w:rPr>
          <w:rFonts w:ascii="Calibri" w:hAnsi="Calibri" w:cs="Calibri"/>
          <w:lang w:val="fr-FR"/>
        </w:rPr>
      </w:pPr>
      <w:r w:rsidRPr="002F4FBB">
        <w:rPr>
          <w:rFonts w:ascii="Calibri" w:hAnsi="Calibri" w:cs="Calibri"/>
          <w:lang w:val="fr-FR"/>
        </w:rPr>
        <w:t xml:space="preserve">Mr </w:t>
      </w:r>
      <w:r w:rsidR="00547A0C" w:rsidRPr="002F4FBB">
        <w:rPr>
          <w:rFonts w:ascii="Calibri" w:hAnsi="Calibri" w:cs="Calibri"/>
          <w:lang w:val="fr-FR"/>
        </w:rPr>
        <w:t>Georges REQUENA-BEUCKX</w:t>
      </w:r>
      <w:r w:rsidRPr="002F4FBB">
        <w:rPr>
          <w:rFonts w:ascii="Calibri" w:hAnsi="Calibri" w:cs="Calibri"/>
          <w:lang w:val="fr-FR"/>
        </w:rPr>
        <w:t>,</w:t>
      </w:r>
      <w:r w:rsidRPr="002F4FBB">
        <w:rPr>
          <w:rFonts w:ascii="Calibri" w:hAnsi="Calibri" w:cs="Calibri"/>
          <w:lang w:val="fr-FR"/>
        </w:rPr>
        <w:tab/>
      </w:r>
      <w:r w:rsidRPr="002F4FBB">
        <w:rPr>
          <w:rFonts w:ascii="Calibri" w:hAnsi="Calibri" w:cs="Calibri"/>
          <w:lang w:val="fr-FR"/>
        </w:rPr>
        <w:tab/>
        <w:t>Juge social au titre d’</w:t>
      </w:r>
      <w:r w:rsidR="00547A0C" w:rsidRPr="002F4FBB">
        <w:rPr>
          <w:rFonts w:ascii="Calibri" w:hAnsi="Calibri" w:cs="Calibri"/>
          <w:lang w:val="fr-FR"/>
        </w:rPr>
        <w:t>ouvrier</w:t>
      </w:r>
      <w:r w:rsidRPr="002F4FBB">
        <w:rPr>
          <w:rFonts w:ascii="Calibri" w:hAnsi="Calibri" w:cs="Calibri"/>
          <w:lang w:val="fr-FR"/>
        </w:rPr>
        <w:t>,</w:t>
      </w:r>
    </w:p>
    <w:p w14:paraId="115913CF" w14:textId="77777777" w:rsidR="002F4FBB" w:rsidRDefault="002F4FBB" w:rsidP="00D553C2">
      <w:pPr>
        <w:suppressAutoHyphens/>
        <w:spacing w:line="240" w:lineRule="atLeast"/>
        <w:rPr>
          <w:rFonts w:ascii="Calibri" w:hAnsi="Calibri" w:cs="Calibri"/>
          <w:lang w:val="fr-FR"/>
        </w:rPr>
      </w:pPr>
    </w:p>
    <w:p w14:paraId="215999D5" w14:textId="77777777" w:rsidR="002F4FBB" w:rsidRDefault="002F4FBB" w:rsidP="00D553C2">
      <w:pPr>
        <w:suppressAutoHyphens/>
        <w:spacing w:line="240" w:lineRule="atLeast"/>
        <w:rPr>
          <w:rFonts w:ascii="Calibri" w:hAnsi="Calibri" w:cs="Calibri"/>
          <w:lang w:val="fr-FR"/>
        </w:rPr>
      </w:pPr>
      <w:r>
        <w:rPr>
          <w:rFonts w:ascii="Calibri" w:hAnsi="Calibri" w:cs="Calibri"/>
          <w:lang w:val="fr-FR"/>
        </w:rPr>
        <w:t>Les Juges sociaux,</w:t>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r>
      <w:r>
        <w:rPr>
          <w:rFonts w:ascii="Calibri" w:hAnsi="Calibri" w:cs="Calibri"/>
          <w:lang w:val="fr-FR"/>
        </w:rPr>
        <w:tab/>
        <w:t>Le Juge,</w:t>
      </w:r>
    </w:p>
    <w:p w14:paraId="056F4B9C" w14:textId="77777777" w:rsidR="002F4FBB" w:rsidRDefault="002F4FBB" w:rsidP="00D553C2">
      <w:pPr>
        <w:suppressAutoHyphens/>
        <w:spacing w:line="240" w:lineRule="atLeast"/>
        <w:rPr>
          <w:rFonts w:ascii="Calibri" w:hAnsi="Calibri" w:cs="Calibri"/>
          <w:lang w:val="fr-FR"/>
        </w:rPr>
      </w:pPr>
    </w:p>
    <w:p w14:paraId="19B4613D" w14:textId="77777777" w:rsidR="002F4FBB" w:rsidRDefault="002F4FBB" w:rsidP="00D553C2">
      <w:pPr>
        <w:suppressAutoHyphens/>
        <w:spacing w:line="240" w:lineRule="atLeast"/>
        <w:rPr>
          <w:rFonts w:ascii="Calibri" w:hAnsi="Calibri" w:cs="Calibri"/>
          <w:lang w:val="fr-FR"/>
        </w:rPr>
      </w:pPr>
    </w:p>
    <w:p w14:paraId="3803122A" w14:textId="77777777" w:rsidR="00D553C2" w:rsidRPr="002F4FBB" w:rsidRDefault="00D553C2" w:rsidP="00D553C2">
      <w:pPr>
        <w:suppressAutoHyphens/>
        <w:spacing w:line="240" w:lineRule="atLeast"/>
        <w:rPr>
          <w:rFonts w:ascii="Calibri" w:hAnsi="Calibri" w:cs="Calibri"/>
          <w:lang w:val="fr-FR"/>
        </w:rPr>
      </w:pPr>
    </w:p>
    <w:p w14:paraId="68DCA727" w14:textId="77777777" w:rsidR="00D553C2" w:rsidRDefault="00D553C2" w:rsidP="00D553C2">
      <w:pPr>
        <w:tabs>
          <w:tab w:val="left" w:pos="-720"/>
        </w:tabs>
        <w:suppressAutoHyphens/>
        <w:jc w:val="both"/>
        <w:rPr>
          <w:rFonts w:ascii="Calibri" w:hAnsi="Calibri" w:cs="Calibri"/>
          <w:spacing w:val="-2"/>
          <w:lang w:val="fr-BE"/>
        </w:rPr>
      </w:pPr>
      <w:r w:rsidRPr="002F4FBB">
        <w:rPr>
          <w:rFonts w:ascii="Calibri" w:hAnsi="Calibri" w:cs="Calibri"/>
          <w:lang w:val="fr-FR"/>
        </w:rPr>
        <w:t xml:space="preserve">Et prononcé en langue française à l'audience publique de la 2ème chambre du Tribunal du Travail de Liège - division Liège, le </w:t>
      </w:r>
      <w:r w:rsidRPr="002F4FBB">
        <w:rPr>
          <w:rFonts w:ascii="Calibri" w:hAnsi="Calibri" w:cs="Calibri"/>
          <w:b/>
          <w:lang w:val="fr-FR"/>
        </w:rPr>
        <w:t xml:space="preserve">VINGT ET UN NOVEMBRE DEUX </w:t>
      </w:r>
      <w:r w:rsidRPr="002F4FBB">
        <w:rPr>
          <w:rFonts w:ascii="Calibri" w:hAnsi="Calibri" w:cs="Calibri"/>
          <w:b/>
          <w:bCs/>
          <w:lang w:val="fr-FR"/>
        </w:rPr>
        <w:t>MILLE VINGT-DEUX,</w:t>
      </w:r>
      <w:r w:rsidRPr="002F4FBB">
        <w:rPr>
          <w:rFonts w:ascii="Calibri" w:hAnsi="Calibri" w:cs="Calibri"/>
          <w:lang w:val="fr-FR"/>
        </w:rPr>
        <w:t xml:space="preserve"> par </w:t>
      </w:r>
      <w:r w:rsidRPr="002F4FBB">
        <w:rPr>
          <w:rFonts w:ascii="Calibri" w:hAnsi="Calibri" w:cs="Calibri"/>
          <w:spacing w:val="-2"/>
          <w:lang w:val="fr-BE"/>
        </w:rPr>
        <w:t xml:space="preserve">Mme </w:t>
      </w:r>
      <w:r w:rsidR="002F4FBB">
        <w:rPr>
          <w:rFonts w:ascii="Calibri" w:hAnsi="Calibri" w:cs="Calibri"/>
          <w:spacing w:val="-2"/>
          <w:lang w:val="fr-BE"/>
        </w:rPr>
        <w:t>Clémentine de BECO</w:t>
      </w:r>
      <w:r w:rsidRPr="002F4FBB">
        <w:rPr>
          <w:rFonts w:ascii="Calibri" w:hAnsi="Calibri" w:cs="Calibri"/>
          <w:spacing w:val="-2"/>
          <w:lang w:val="fr-BE"/>
        </w:rPr>
        <w:t>, Juge présidant la Chambre,</w:t>
      </w:r>
    </w:p>
    <w:p w14:paraId="74057176" w14:textId="77777777" w:rsidR="009A31C0" w:rsidRDefault="002F4FBB" w:rsidP="002F4FBB">
      <w:pPr>
        <w:suppressAutoHyphens/>
        <w:spacing w:line="240" w:lineRule="atLeast"/>
        <w:rPr>
          <w:rFonts w:ascii="Calibri" w:hAnsi="Calibri" w:cs="Calibri"/>
          <w:lang w:val="fr-FR"/>
        </w:rPr>
      </w:pPr>
      <w:r w:rsidRPr="002F4FBB">
        <w:rPr>
          <w:rFonts w:ascii="Calibri" w:hAnsi="Calibri" w:cs="Calibri"/>
          <w:lang w:val="fr-FR"/>
        </w:rPr>
        <w:t>désignée à cette fin par ordonnance de M</w:t>
      </w:r>
      <w:r>
        <w:rPr>
          <w:rFonts w:ascii="Calibri" w:hAnsi="Calibri" w:cs="Calibri"/>
          <w:lang w:val="fr-FR"/>
        </w:rPr>
        <w:t>me</w:t>
      </w:r>
      <w:r w:rsidRPr="002F4FBB">
        <w:rPr>
          <w:rFonts w:ascii="Calibri" w:hAnsi="Calibri" w:cs="Calibri"/>
          <w:lang w:val="fr-FR"/>
        </w:rPr>
        <w:t xml:space="preserve"> l</w:t>
      </w:r>
      <w:r w:rsidR="009A31C0">
        <w:rPr>
          <w:rFonts w:ascii="Calibri" w:hAnsi="Calibri" w:cs="Calibri"/>
          <w:lang w:val="fr-FR"/>
        </w:rPr>
        <w:t>a</w:t>
      </w:r>
      <w:r w:rsidRPr="002F4FBB">
        <w:rPr>
          <w:rFonts w:ascii="Calibri" w:hAnsi="Calibri" w:cs="Calibri"/>
          <w:lang w:val="fr-FR"/>
        </w:rPr>
        <w:t xml:space="preserve"> Président</w:t>
      </w:r>
      <w:r w:rsidR="009A31C0">
        <w:rPr>
          <w:rFonts w:ascii="Calibri" w:hAnsi="Calibri" w:cs="Calibri"/>
          <w:lang w:val="fr-FR"/>
        </w:rPr>
        <w:t>e</w:t>
      </w:r>
      <w:r w:rsidRPr="002F4FBB">
        <w:rPr>
          <w:rFonts w:ascii="Calibri" w:hAnsi="Calibri" w:cs="Calibri"/>
          <w:lang w:val="fr-FR"/>
        </w:rPr>
        <w:t xml:space="preserve"> </w:t>
      </w:r>
      <w:r>
        <w:rPr>
          <w:rFonts w:ascii="Calibri" w:hAnsi="Calibri" w:cs="Calibri"/>
          <w:lang w:val="fr-FR"/>
        </w:rPr>
        <w:t xml:space="preserve"> de Division </w:t>
      </w:r>
      <w:r w:rsidRPr="002F4FBB">
        <w:rPr>
          <w:rFonts w:ascii="Calibri" w:hAnsi="Calibri" w:cs="Calibri"/>
          <w:lang w:val="fr-FR"/>
        </w:rPr>
        <w:t xml:space="preserve">(article 782 bis al 2 CJ), </w:t>
      </w:r>
    </w:p>
    <w:p w14:paraId="0FDEA419" w14:textId="77777777" w:rsidR="00D553C2" w:rsidRDefault="002F4FBB" w:rsidP="002F4FBB">
      <w:pPr>
        <w:suppressAutoHyphens/>
        <w:spacing w:line="240" w:lineRule="atLeast"/>
        <w:rPr>
          <w:rFonts w:ascii="Calibri" w:hAnsi="Calibri" w:cs="Calibri"/>
          <w:lang w:val="fr-FR"/>
        </w:rPr>
      </w:pPr>
      <w:r>
        <w:rPr>
          <w:rFonts w:ascii="Calibri" w:hAnsi="Calibri" w:cs="Calibri"/>
          <w:lang w:val="fr-FR"/>
        </w:rPr>
        <w:t>a</w:t>
      </w:r>
      <w:r w:rsidR="00D553C2" w:rsidRPr="002F4FBB">
        <w:rPr>
          <w:rFonts w:ascii="Calibri" w:hAnsi="Calibri" w:cs="Calibri"/>
          <w:lang w:val="fr-FR"/>
        </w:rPr>
        <w:t>ssisté</w:t>
      </w:r>
      <w:r w:rsidR="009A31C0">
        <w:rPr>
          <w:rFonts w:ascii="Calibri" w:hAnsi="Calibri" w:cs="Calibri"/>
          <w:lang w:val="fr-FR"/>
        </w:rPr>
        <w:t>s</w:t>
      </w:r>
      <w:r w:rsidR="00D553C2" w:rsidRPr="002F4FBB">
        <w:rPr>
          <w:rFonts w:ascii="Calibri" w:hAnsi="Calibri" w:cs="Calibri"/>
          <w:lang w:val="fr-FR"/>
        </w:rPr>
        <w:t xml:space="preserve"> de Nathalie MAGOTTE, Greffier.</w:t>
      </w:r>
    </w:p>
    <w:p w14:paraId="6B49F9AB" w14:textId="77777777" w:rsidR="009A31C0" w:rsidRPr="002F4FBB" w:rsidRDefault="009A31C0" w:rsidP="002F4FBB">
      <w:pPr>
        <w:suppressAutoHyphens/>
        <w:spacing w:line="240" w:lineRule="atLeast"/>
        <w:rPr>
          <w:rFonts w:ascii="Calibri" w:hAnsi="Calibri" w:cs="Calibri"/>
          <w:lang w:val="fr-FR"/>
        </w:rPr>
      </w:pPr>
    </w:p>
    <w:p w14:paraId="0FFC03DE" w14:textId="77777777" w:rsidR="00D553C2" w:rsidRPr="002F4FBB" w:rsidRDefault="00D553C2" w:rsidP="00D553C2">
      <w:pPr>
        <w:suppressAutoHyphens/>
        <w:spacing w:line="240" w:lineRule="atLeast"/>
        <w:rPr>
          <w:rFonts w:ascii="Calibri" w:hAnsi="Calibri" w:cs="Calibri"/>
          <w:lang w:val="fr-FR"/>
        </w:rPr>
      </w:pPr>
      <w:r w:rsidRPr="002F4FBB">
        <w:rPr>
          <w:rFonts w:ascii="Calibri" w:hAnsi="Calibri" w:cs="Calibri"/>
          <w:lang w:val="fr-FR"/>
        </w:rPr>
        <w:t xml:space="preserve">Le Greffier,      </w:t>
      </w:r>
      <w:r w:rsidRPr="002F4FBB">
        <w:rPr>
          <w:rFonts w:ascii="Calibri" w:hAnsi="Calibri" w:cs="Calibri"/>
          <w:lang w:val="fr-FR"/>
        </w:rPr>
        <w:tab/>
      </w:r>
      <w:r w:rsidRPr="002F4FBB">
        <w:rPr>
          <w:rFonts w:ascii="Calibri" w:hAnsi="Calibri" w:cs="Calibri"/>
          <w:lang w:val="fr-FR"/>
        </w:rPr>
        <w:tab/>
      </w:r>
      <w:r w:rsidRPr="002F4FBB">
        <w:rPr>
          <w:rFonts w:ascii="Calibri" w:hAnsi="Calibri" w:cs="Calibri"/>
          <w:lang w:val="fr-FR"/>
        </w:rPr>
        <w:tab/>
      </w:r>
      <w:r w:rsidR="002F4FBB">
        <w:rPr>
          <w:rFonts w:ascii="Calibri" w:hAnsi="Calibri" w:cs="Calibri"/>
          <w:lang w:val="fr-FR"/>
        </w:rPr>
        <w:tab/>
      </w:r>
      <w:r w:rsidR="002F4FBB">
        <w:rPr>
          <w:rFonts w:ascii="Calibri" w:hAnsi="Calibri" w:cs="Calibri"/>
          <w:lang w:val="fr-FR"/>
        </w:rPr>
        <w:tab/>
      </w:r>
      <w:r w:rsidR="002F4FBB">
        <w:rPr>
          <w:rFonts w:ascii="Calibri" w:hAnsi="Calibri" w:cs="Calibri"/>
          <w:lang w:val="fr-FR"/>
        </w:rPr>
        <w:tab/>
      </w:r>
      <w:r w:rsidRPr="002F4FBB">
        <w:rPr>
          <w:rFonts w:ascii="Calibri" w:hAnsi="Calibri" w:cs="Calibri"/>
          <w:lang w:val="fr-FR"/>
        </w:rPr>
        <w:tab/>
      </w:r>
      <w:r w:rsidRPr="002F4FBB">
        <w:rPr>
          <w:rFonts w:ascii="Calibri" w:hAnsi="Calibri" w:cs="Calibri"/>
          <w:lang w:val="fr-FR"/>
        </w:rPr>
        <w:tab/>
        <w:t>Le Juge,</w:t>
      </w:r>
    </w:p>
    <w:sectPr w:rsidR="00D553C2" w:rsidRPr="002F4FBB" w:rsidSect="00921BD7">
      <w:headerReference w:type="default" r:id="rId8"/>
      <w:footerReference w:type="even" r:id="rId9"/>
      <w:footerReference w:type="default" r:id="rId10"/>
      <w:headerReference w:type="first" r:id="rId11"/>
      <w:pgSz w:w="11906" w:h="16838" w:code="9"/>
      <w:pgMar w:top="1418" w:right="1701"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3E3CA" w14:textId="77777777" w:rsidR="00A05079" w:rsidRDefault="00A05079">
      <w:r>
        <w:separator/>
      </w:r>
    </w:p>
  </w:endnote>
  <w:endnote w:type="continuationSeparator" w:id="0">
    <w:p w14:paraId="40679A02" w14:textId="77777777" w:rsidR="00A05079" w:rsidRDefault="00A0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tique Olive (W1)">
    <w:altName w:val="Trebuchet M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ira Sans">
    <w:altName w:val="Fira Sans"/>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747D" w14:textId="77777777" w:rsidR="007B40EF" w:rsidRDefault="007B40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6B1E" w14:textId="77777777" w:rsidR="007B40EF" w:rsidRPr="003532EB" w:rsidRDefault="007B40EF">
    <w:pPr>
      <w:pStyle w:val="Pieddepage"/>
      <w:ind w:right="360"/>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D181" w14:textId="77777777" w:rsidR="00A05079" w:rsidRDefault="00A05079">
      <w:r>
        <w:separator/>
      </w:r>
    </w:p>
  </w:footnote>
  <w:footnote w:type="continuationSeparator" w:id="0">
    <w:p w14:paraId="665F7907" w14:textId="77777777" w:rsidR="00A05079" w:rsidRDefault="00A05079">
      <w:r>
        <w:continuationSeparator/>
      </w:r>
    </w:p>
  </w:footnote>
  <w:footnote w:id="1">
    <w:p w14:paraId="0A7E3981" w14:textId="77777777" w:rsidR="00A63026" w:rsidRPr="00A63026" w:rsidRDefault="00A63026">
      <w:pPr>
        <w:pStyle w:val="Notedebasdepage"/>
        <w:rPr>
          <w:lang w:val="fr-BE"/>
        </w:rPr>
      </w:pPr>
      <w:r>
        <w:rPr>
          <w:rStyle w:val="Appelnotedebasdep"/>
        </w:rPr>
        <w:footnoteRef/>
      </w:r>
      <w:r w:rsidRPr="00A63026">
        <w:rPr>
          <w:lang w:val="fr-BE"/>
        </w:rPr>
        <w:t xml:space="preserve"> </w:t>
      </w:r>
      <w:r w:rsidRPr="00DC0605">
        <w:rPr>
          <w:color w:val="000000"/>
          <w:szCs w:val="22"/>
          <w:lang w:val="fr-FR"/>
        </w:rPr>
        <w:t>Pièces</w:t>
      </w:r>
      <w:r w:rsidRPr="00DC0605">
        <w:rPr>
          <w:color w:val="000000"/>
          <w:szCs w:val="22"/>
          <w:lang w:val="fr-BE"/>
        </w:rPr>
        <w:t xml:space="preserve"> 22 et 23</w:t>
      </w:r>
      <w:r>
        <w:rPr>
          <w:color w:val="000000"/>
          <w:szCs w:val="22"/>
          <w:lang w:val="fr-BE"/>
        </w:rPr>
        <w:t xml:space="preserve"> du dossier de la société</w:t>
      </w:r>
      <w:r w:rsidR="00484F55">
        <w:rPr>
          <w:color w:val="000000"/>
          <w:szCs w:val="22"/>
          <w:lang w:val="fr-BE"/>
        </w:rPr>
        <w:t>.</w:t>
      </w:r>
    </w:p>
  </w:footnote>
  <w:footnote w:id="2">
    <w:p w14:paraId="2770B673" w14:textId="77777777" w:rsidR="00643323" w:rsidRPr="00643323" w:rsidRDefault="00643323">
      <w:pPr>
        <w:pStyle w:val="Notedebasdepage"/>
        <w:rPr>
          <w:lang w:val="fr-BE"/>
        </w:rPr>
      </w:pPr>
      <w:r>
        <w:rPr>
          <w:rStyle w:val="Appelnotedebasdep"/>
        </w:rPr>
        <w:footnoteRef/>
      </w:r>
      <w:r w:rsidRPr="00643323">
        <w:rPr>
          <w:lang w:val="fr-BE"/>
        </w:rPr>
        <w:t xml:space="preserve"> </w:t>
      </w:r>
      <w:r w:rsidR="00484F55" w:rsidRPr="00484F55">
        <w:rPr>
          <w:rFonts w:ascii="Calibri" w:hAnsi="Calibri" w:cs="Calibri"/>
          <w:color w:val="000000"/>
          <w:szCs w:val="22"/>
          <w:lang w:val="fr-FR"/>
        </w:rPr>
        <w:t>Pièce</w:t>
      </w:r>
      <w:r w:rsidR="00484F55" w:rsidRPr="00484F55">
        <w:rPr>
          <w:rFonts w:ascii="Calibri" w:hAnsi="Calibri" w:cs="Calibri"/>
          <w:color w:val="000000"/>
          <w:szCs w:val="22"/>
          <w:lang w:val="fr-BE"/>
        </w:rPr>
        <w:t xml:space="preserve"> 12</w:t>
      </w:r>
      <w:r w:rsidR="00484F55" w:rsidRPr="00484F55">
        <w:rPr>
          <w:color w:val="000000"/>
          <w:szCs w:val="22"/>
          <w:lang w:val="fr-BE"/>
        </w:rPr>
        <w:t xml:space="preserve"> </w:t>
      </w:r>
      <w:r w:rsidR="00484F55">
        <w:rPr>
          <w:color w:val="000000"/>
          <w:szCs w:val="22"/>
          <w:lang w:val="fr-BE"/>
        </w:rPr>
        <w:t>du dossier de la société.</w:t>
      </w:r>
    </w:p>
  </w:footnote>
  <w:footnote w:id="3">
    <w:p w14:paraId="2A14102D" w14:textId="77777777" w:rsidR="000443C8" w:rsidRPr="00C33A53" w:rsidRDefault="000443C8" w:rsidP="00C33A53">
      <w:pPr>
        <w:pStyle w:val="Notedebasdepage"/>
        <w:jc w:val="both"/>
        <w:rPr>
          <w:lang w:val="fr-FR"/>
        </w:rPr>
      </w:pPr>
      <w:r>
        <w:rPr>
          <w:rStyle w:val="Appelnotedebasdep"/>
        </w:rPr>
        <w:footnoteRef/>
      </w:r>
      <w:r w:rsidRPr="000443C8">
        <w:rPr>
          <w:lang w:val="fr-BE"/>
        </w:rPr>
        <w:t xml:space="preserve"> </w:t>
      </w:r>
      <w:r>
        <w:rPr>
          <w:lang w:val="fr-BE"/>
        </w:rPr>
        <w:t>W. VANEECKHOUTTE et V. NEUPREZ, Compendium de droit social, Suspension d</w:t>
      </w:r>
      <w:r w:rsidR="00C33A53">
        <w:rPr>
          <w:lang w:val="fr-BE"/>
        </w:rPr>
        <w:t xml:space="preserve">u contrat de travail pour force majeure, notion et principe, </w:t>
      </w:r>
      <w:r w:rsidR="00C33A53" w:rsidRPr="00C33A53">
        <w:rPr>
          <w:rFonts w:ascii="Calibri" w:eastAsia="Garamond" w:hAnsi="Calibri" w:cs="Calibri"/>
          <w:spacing w:val="-1"/>
          <w:lang w:val="fr-FR"/>
        </w:rPr>
        <w:t>consultable sur www.socialeye.kluwer.be.</w:t>
      </w:r>
    </w:p>
  </w:footnote>
  <w:footnote w:id="4">
    <w:p w14:paraId="5EBD633D" w14:textId="77777777" w:rsidR="00D0758B" w:rsidRPr="00C34FF4" w:rsidRDefault="00D0758B" w:rsidP="00D0758B">
      <w:pPr>
        <w:pStyle w:val="Notedebasdepage"/>
        <w:jc w:val="both"/>
        <w:rPr>
          <w:rFonts w:ascii="Calibri" w:eastAsia="Garamond" w:hAnsi="Calibri" w:cs="Calibri"/>
          <w:spacing w:val="-1"/>
          <w:lang w:val="fr-FR"/>
        </w:rPr>
      </w:pPr>
      <w:r>
        <w:rPr>
          <w:rStyle w:val="Appelnotedebasdep"/>
        </w:rPr>
        <w:footnoteRef/>
      </w:r>
      <w:r w:rsidRPr="00D0758B">
        <w:rPr>
          <w:lang w:val="fr-BE"/>
        </w:rPr>
        <w:t xml:space="preserve"> </w:t>
      </w:r>
      <w:r w:rsidRPr="00D0758B">
        <w:rPr>
          <w:rFonts w:ascii="Fira Sans" w:hAnsi="Fira Sans"/>
          <w:color w:val="000000"/>
          <w:sz w:val="21"/>
          <w:szCs w:val="21"/>
          <w:shd w:val="clear" w:color="auto" w:fill="FFFFFF"/>
          <w:lang w:val="fr-BE"/>
        </w:rPr>
        <w:t> </w:t>
      </w:r>
      <w:r w:rsidR="00A05079">
        <w:fldChar w:fldCharType="begin"/>
      </w:r>
      <w:r w:rsidR="00A05079" w:rsidRPr="00577B7B">
        <w:rPr>
          <w:lang w:val="fr-BE"/>
        </w:rPr>
        <w:instrText xml:space="preserve"> HYPERLINK "https://socialeye.kluwer.be/secure/documentview.aspx?id=rf61375&amp;bron=doc" \o "Cass. RG S.93.0086.N, 10 janvier 1994 (Hendriks / S.A. Confectiebedrijf Byvoet), https://juportal.be (18 octobre 2001); Arr. Cass. 1994, 17; Bull. 1994, 13; J.T.T. 19</w:instrText>
      </w:r>
      <w:r w:rsidR="00A05079" w:rsidRPr="00577B7B">
        <w:rPr>
          <w:lang w:val="fr-BE"/>
        </w:rPr>
        <w:instrText xml:space="preserve">94, 209; Pas. 1994, I, 13; R.W. 1994-95, 51." </w:instrText>
      </w:r>
      <w:r w:rsidR="00A05079">
        <w:fldChar w:fldCharType="separate"/>
      </w:r>
      <w:r w:rsidRPr="00C34FF4">
        <w:rPr>
          <w:rFonts w:ascii="Calibri" w:eastAsia="Garamond" w:hAnsi="Calibri" w:cs="Calibri"/>
          <w:spacing w:val="-1"/>
          <w:lang w:val="fr-FR"/>
        </w:rPr>
        <w:t>Cass., 10 janvier 1994, J.T.T., 1994, 209</w:t>
      </w:r>
      <w:r w:rsidR="00A05079">
        <w:rPr>
          <w:rFonts w:ascii="Calibri" w:eastAsia="Garamond" w:hAnsi="Calibri" w:cs="Calibri"/>
          <w:spacing w:val="-1"/>
          <w:lang w:val="fr-FR"/>
        </w:rPr>
        <w:fldChar w:fldCharType="end"/>
      </w:r>
      <w:r w:rsidRPr="00C34FF4">
        <w:rPr>
          <w:rFonts w:ascii="Calibri" w:eastAsia="Garamond" w:hAnsi="Calibri" w:cs="Calibri"/>
          <w:spacing w:val="-1"/>
          <w:lang w:val="fr-FR"/>
        </w:rPr>
        <w:t>; </w:t>
      </w:r>
      <w:r w:rsidR="00A05079">
        <w:fldChar w:fldCharType="begin"/>
      </w:r>
      <w:r w:rsidR="00A05079" w:rsidRPr="00577B7B">
        <w:rPr>
          <w:lang w:val="fr-BE"/>
        </w:rPr>
        <w:instrText xml:space="preserve"> HYPERLINK "https://socialeye.kluwer.be/secure/documentview.aspx?id=rf100003726&amp;bron=doc" \o "C. trav. Bruxelles 15 février 1999, R.W. 1999-00, 439 et http://www.rw.be (12 juillet 2006)." </w:instrText>
      </w:r>
      <w:r w:rsidR="00A05079">
        <w:fldChar w:fldCharType="separate"/>
      </w:r>
      <w:r w:rsidRPr="00C34FF4">
        <w:rPr>
          <w:rFonts w:ascii="Calibri" w:eastAsia="Garamond" w:hAnsi="Calibri" w:cs="Calibri"/>
          <w:spacing w:val="-1"/>
          <w:lang w:val="fr-FR"/>
        </w:rPr>
        <w:t>C. trav. Bruxelles, 15 février 1999, R.W., 1999-2000, 439</w:t>
      </w:r>
      <w:r w:rsidR="00A05079">
        <w:rPr>
          <w:rFonts w:ascii="Calibri" w:eastAsia="Garamond" w:hAnsi="Calibri" w:cs="Calibri"/>
          <w:spacing w:val="-1"/>
          <w:lang w:val="fr-FR"/>
        </w:rPr>
        <w:fldChar w:fldCharType="end"/>
      </w:r>
      <w:r w:rsidRPr="00C34FF4">
        <w:rPr>
          <w:rFonts w:ascii="Calibri" w:eastAsia="Garamond" w:hAnsi="Calibri" w:cs="Calibri"/>
          <w:spacing w:val="-1"/>
          <w:lang w:val="fr-FR"/>
        </w:rPr>
        <w:t xml:space="preserve"> ; </w:t>
      </w:r>
      <w:r w:rsidR="00BF4E39" w:rsidRPr="00D0758B">
        <w:rPr>
          <w:rFonts w:ascii="Calibri" w:eastAsia="Garamond" w:hAnsi="Calibri" w:cs="Calibri"/>
          <w:spacing w:val="-1"/>
          <w:lang w:val="fr-FR"/>
        </w:rPr>
        <w:t xml:space="preserve">références citées in </w:t>
      </w:r>
      <w:r w:rsidR="00BF4E39">
        <w:rPr>
          <w:lang w:val="fr-BE"/>
        </w:rPr>
        <w:t>W. VANEECKHOUTTE et V. NEUPREZ</w:t>
      </w:r>
      <w:r w:rsidR="00BF4E39">
        <w:rPr>
          <w:rFonts w:ascii="Calibri" w:eastAsia="Garamond" w:hAnsi="Calibri" w:cs="Calibri"/>
          <w:spacing w:val="-1"/>
          <w:lang w:val="fr-FR"/>
        </w:rPr>
        <w:t xml:space="preserve">, </w:t>
      </w:r>
      <w:r w:rsidR="00BF4E39" w:rsidRPr="00D0758B">
        <w:rPr>
          <w:rFonts w:ascii="Calibri" w:eastAsia="Garamond" w:hAnsi="Calibri" w:cs="Calibri"/>
          <w:spacing w:val="-1"/>
          <w:lang w:val="fr-FR"/>
        </w:rPr>
        <w:t>Compendium de droit du travail,</w:t>
      </w:r>
      <w:r w:rsidR="00BF4E39">
        <w:rPr>
          <w:rFonts w:ascii="Calibri" w:eastAsia="Garamond" w:hAnsi="Calibri" w:cs="Calibri"/>
          <w:spacing w:val="-1"/>
          <w:lang w:val="fr-FR"/>
        </w:rPr>
        <w:t xml:space="preserve"> Force majeure comme cause de rupture du contrat de travail,</w:t>
      </w:r>
      <w:r w:rsidR="00BF4E39" w:rsidRPr="00D0758B">
        <w:rPr>
          <w:rFonts w:ascii="Calibri" w:eastAsia="Garamond" w:hAnsi="Calibri" w:cs="Calibri"/>
          <w:spacing w:val="-1"/>
          <w:lang w:val="fr-FR"/>
        </w:rPr>
        <w:t xml:space="preserve"> consultable sur www.socialeye.kluwer.be.</w:t>
      </w:r>
    </w:p>
  </w:footnote>
  <w:footnote w:id="5">
    <w:p w14:paraId="229513A6" w14:textId="77777777" w:rsidR="00D0758B" w:rsidRPr="00C34FF4" w:rsidRDefault="00D0758B" w:rsidP="00D0758B">
      <w:pPr>
        <w:pStyle w:val="Notedebasdepage"/>
        <w:jc w:val="both"/>
        <w:rPr>
          <w:rFonts w:ascii="Calibri" w:hAnsi="Calibri" w:cs="Calibri"/>
          <w:lang w:val="fr-FR"/>
        </w:rPr>
      </w:pPr>
      <w:r w:rsidRPr="00C34FF4">
        <w:rPr>
          <w:rStyle w:val="Appelnotedebasdep"/>
          <w:rFonts w:ascii="Calibri" w:hAnsi="Calibri" w:cs="Calibri"/>
        </w:rPr>
        <w:footnoteRef/>
      </w:r>
      <w:r w:rsidRPr="00C34FF4">
        <w:rPr>
          <w:rFonts w:ascii="Calibri" w:hAnsi="Calibri" w:cs="Calibri"/>
          <w:lang w:val="fr-BE"/>
        </w:rPr>
        <w:t xml:space="preserve"> </w:t>
      </w:r>
      <w:r w:rsidRPr="00C34FF4">
        <w:rPr>
          <w:rFonts w:ascii="Calibri" w:hAnsi="Calibri" w:cs="Calibri"/>
          <w:shd w:val="clear" w:color="auto" w:fill="FFFFFF"/>
          <w:lang w:val="fr-BE"/>
        </w:rPr>
        <w:t> </w:t>
      </w:r>
      <w:r w:rsidR="00A05079">
        <w:fldChar w:fldCharType="begin"/>
      </w:r>
      <w:r w:rsidR="00A05079" w:rsidRPr="00577B7B">
        <w:rPr>
          <w:lang w:val="fr-BE"/>
        </w:rPr>
        <w:instrText xml:space="preserve"> HYPERLINK "https://socialeye.kluwer.be/secure/documentview.aspx?id=rf30</w:instrText>
      </w:r>
      <w:r w:rsidR="00A05079" w:rsidRPr="00577B7B">
        <w:rPr>
          <w:lang w:val="fr-BE"/>
        </w:rPr>
        <w:instrText xml:space="preserve">254&amp;bron=doc" \o "C. trav. Gand 12 décembre 1988" </w:instrText>
      </w:r>
      <w:r w:rsidR="00A05079">
        <w:fldChar w:fldCharType="separate"/>
      </w:r>
      <w:r w:rsidRPr="00C34FF4">
        <w:rPr>
          <w:rStyle w:val="Lienhypertexte"/>
          <w:rFonts w:ascii="Calibri" w:hAnsi="Calibri" w:cs="Calibri"/>
          <w:color w:val="auto"/>
          <w:u w:val="none"/>
          <w:shd w:val="clear" w:color="auto" w:fill="FFFFFF"/>
          <w:lang w:val="fr-BE"/>
        </w:rPr>
        <w:t>C. trav. Gand, 12 décembre 1988, </w:t>
      </w:r>
      <w:r w:rsidRPr="00C34FF4">
        <w:rPr>
          <w:rStyle w:val="Lienhypertexte"/>
          <w:rFonts w:ascii="Calibri" w:hAnsi="Calibri" w:cs="Calibri"/>
          <w:i/>
          <w:iCs/>
          <w:color w:val="auto"/>
          <w:u w:val="none"/>
          <w:shd w:val="clear" w:color="auto" w:fill="FFFFFF"/>
          <w:lang w:val="fr-BE"/>
        </w:rPr>
        <w:t>R.W.</w:t>
      </w:r>
      <w:r w:rsidRPr="00C34FF4">
        <w:rPr>
          <w:rStyle w:val="Lienhypertexte"/>
          <w:rFonts w:ascii="Calibri" w:hAnsi="Calibri" w:cs="Calibri"/>
          <w:color w:val="auto"/>
          <w:u w:val="none"/>
          <w:shd w:val="clear" w:color="auto" w:fill="FFFFFF"/>
          <w:lang w:val="fr-BE"/>
        </w:rPr>
        <w:t>, 1988-1989, 1437, note W. RAUWS</w:t>
      </w:r>
      <w:r w:rsidR="00A05079">
        <w:rPr>
          <w:rStyle w:val="Lienhypertexte"/>
          <w:rFonts w:ascii="Calibri" w:hAnsi="Calibri" w:cs="Calibri"/>
          <w:color w:val="auto"/>
          <w:u w:val="none"/>
          <w:shd w:val="clear" w:color="auto" w:fill="FFFFFF"/>
          <w:lang w:val="fr-BE"/>
        </w:rPr>
        <w:fldChar w:fldCharType="end"/>
      </w:r>
      <w:r w:rsidRPr="00C34FF4">
        <w:rPr>
          <w:rFonts w:ascii="Calibri" w:hAnsi="Calibri" w:cs="Calibri"/>
          <w:shd w:val="clear" w:color="auto" w:fill="FFFFFF"/>
          <w:lang w:val="fr-BE"/>
        </w:rPr>
        <w:t>; </w:t>
      </w:r>
      <w:r w:rsidR="00A05079">
        <w:fldChar w:fldCharType="begin"/>
      </w:r>
      <w:r w:rsidR="00A05079" w:rsidRPr="00577B7B">
        <w:rPr>
          <w:lang w:val="fr-BE"/>
        </w:rPr>
        <w:instrText xml:space="preserve"> HYPERLINK "https://socialeye.kluwer.be/secure/documentview.aspx?id=rf92919&amp;bron=doc" \o "C. trav. Mons (2e ch.) 25 novembre 1996, C</w:instrText>
      </w:r>
      <w:r w:rsidR="00A05079" w:rsidRPr="00577B7B">
        <w:rPr>
          <w:lang w:val="fr-BE"/>
        </w:rPr>
        <w:instrText xml:space="preserve">hron. D.S. 2001, 539." </w:instrText>
      </w:r>
      <w:r w:rsidR="00A05079">
        <w:fldChar w:fldCharType="separate"/>
      </w:r>
      <w:r w:rsidRPr="00C34FF4">
        <w:rPr>
          <w:rStyle w:val="Lienhypertexte"/>
          <w:rFonts w:ascii="Calibri" w:hAnsi="Calibri" w:cs="Calibri"/>
          <w:color w:val="auto"/>
          <w:u w:val="none"/>
          <w:shd w:val="clear" w:color="auto" w:fill="FFFFFF"/>
          <w:lang w:val="fr-BE"/>
        </w:rPr>
        <w:t>C. trav. Mons, 25 novembre 1996, </w:t>
      </w:r>
      <w:proofErr w:type="spellStart"/>
      <w:r w:rsidRPr="00C34FF4">
        <w:rPr>
          <w:rStyle w:val="Lienhypertexte"/>
          <w:rFonts w:ascii="Calibri" w:hAnsi="Calibri" w:cs="Calibri"/>
          <w:i/>
          <w:iCs/>
          <w:color w:val="auto"/>
          <w:u w:val="none"/>
          <w:shd w:val="clear" w:color="auto" w:fill="FFFFFF"/>
          <w:lang w:val="fr-BE"/>
        </w:rPr>
        <w:t>Chron</w:t>
      </w:r>
      <w:proofErr w:type="spellEnd"/>
      <w:r w:rsidRPr="00C34FF4">
        <w:rPr>
          <w:rStyle w:val="Lienhypertexte"/>
          <w:rFonts w:ascii="Calibri" w:hAnsi="Calibri" w:cs="Calibri"/>
          <w:i/>
          <w:iCs/>
          <w:color w:val="auto"/>
          <w:u w:val="none"/>
          <w:shd w:val="clear" w:color="auto" w:fill="FFFFFF"/>
          <w:lang w:val="fr-BE"/>
        </w:rPr>
        <w:t>. D.S.</w:t>
      </w:r>
      <w:r w:rsidRPr="00C34FF4">
        <w:rPr>
          <w:rStyle w:val="Lienhypertexte"/>
          <w:rFonts w:ascii="Calibri" w:hAnsi="Calibri" w:cs="Calibri"/>
          <w:color w:val="auto"/>
          <w:u w:val="none"/>
          <w:shd w:val="clear" w:color="auto" w:fill="FFFFFF"/>
          <w:lang w:val="fr-BE"/>
        </w:rPr>
        <w:t>, 2001, 539</w:t>
      </w:r>
      <w:r w:rsidR="00A05079">
        <w:rPr>
          <w:rStyle w:val="Lienhypertexte"/>
          <w:rFonts w:ascii="Calibri" w:hAnsi="Calibri" w:cs="Calibri"/>
          <w:color w:val="auto"/>
          <w:u w:val="none"/>
          <w:shd w:val="clear" w:color="auto" w:fill="FFFFFF"/>
          <w:lang w:val="fr-BE"/>
        </w:rPr>
        <w:fldChar w:fldCharType="end"/>
      </w:r>
      <w:r w:rsidRPr="00C34FF4">
        <w:rPr>
          <w:rFonts w:ascii="Calibri" w:hAnsi="Calibri" w:cs="Calibri"/>
          <w:shd w:val="clear" w:color="auto" w:fill="FFFFFF"/>
          <w:lang w:val="fr-BE"/>
        </w:rPr>
        <w:t>; </w:t>
      </w:r>
      <w:r w:rsidR="00A05079">
        <w:fldChar w:fldCharType="begin"/>
      </w:r>
      <w:r w:rsidR="00A05079" w:rsidRPr="00577B7B">
        <w:rPr>
          <w:lang w:val="fr-BE"/>
        </w:rPr>
        <w:instrText xml:space="preserve"> HYPERLINK "https://socialeye.kluwer.be/secure/documentview.aspx?id=rf300005178&amp;bron=doc" \o "C. trav. Gand (2e ch.) 25 mars 2002" </w:instrText>
      </w:r>
      <w:r w:rsidR="00A05079">
        <w:fldChar w:fldCharType="separate"/>
      </w:r>
      <w:r w:rsidRPr="00C34FF4">
        <w:rPr>
          <w:rStyle w:val="Lienhypertexte"/>
          <w:rFonts w:ascii="Calibri" w:hAnsi="Calibri" w:cs="Calibri"/>
          <w:color w:val="auto"/>
          <w:u w:val="none"/>
          <w:shd w:val="clear" w:color="auto" w:fill="FFFFFF"/>
          <w:lang w:val="fr-BE"/>
        </w:rPr>
        <w:t>C. trav. Gand, 25 mars 2002, </w:t>
      </w:r>
      <w:r w:rsidRPr="00C34FF4">
        <w:rPr>
          <w:rStyle w:val="Lienhypertexte"/>
          <w:rFonts w:ascii="Calibri" w:hAnsi="Calibri" w:cs="Calibri"/>
          <w:i/>
          <w:iCs/>
          <w:color w:val="auto"/>
          <w:u w:val="none"/>
          <w:shd w:val="clear" w:color="auto" w:fill="FFFFFF"/>
          <w:lang w:val="fr-BE"/>
        </w:rPr>
        <w:t>T.G.R.</w:t>
      </w:r>
      <w:r w:rsidRPr="00C34FF4">
        <w:rPr>
          <w:rStyle w:val="Lienhypertexte"/>
          <w:rFonts w:ascii="Calibri" w:hAnsi="Calibri" w:cs="Calibri"/>
          <w:color w:val="auto"/>
          <w:u w:val="none"/>
          <w:shd w:val="clear" w:color="auto" w:fill="FFFFFF"/>
          <w:lang w:val="fr-BE"/>
        </w:rPr>
        <w:t>, 2002, 172</w:t>
      </w:r>
      <w:r w:rsidR="00A05079">
        <w:rPr>
          <w:rStyle w:val="Lienhypertexte"/>
          <w:rFonts w:ascii="Calibri" w:hAnsi="Calibri" w:cs="Calibri"/>
          <w:color w:val="auto"/>
          <w:u w:val="none"/>
          <w:shd w:val="clear" w:color="auto" w:fill="FFFFFF"/>
          <w:lang w:val="fr-BE"/>
        </w:rPr>
        <w:fldChar w:fldCharType="end"/>
      </w:r>
      <w:r w:rsidRPr="00C34FF4">
        <w:rPr>
          <w:rFonts w:ascii="Calibri" w:hAnsi="Calibri" w:cs="Calibri"/>
          <w:shd w:val="clear" w:color="auto" w:fill="FFFFFF"/>
          <w:lang w:val="fr-BE"/>
        </w:rPr>
        <w:t>; </w:t>
      </w:r>
      <w:r w:rsidR="00A05079">
        <w:fldChar w:fldCharType="begin"/>
      </w:r>
      <w:r w:rsidR="00A05079" w:rsidRPr="00577B7B">
        <w:rPr>
          <w:lang w:val="fr-BE"/>
        </w:rPr>
        <w:instrText xml:space="preserve"> HYPERLINK "https://socialeye.kluwer.be/secure/documentview.aspx?id=rf3000</w:instrText>
      </w:r>
      <w:r w:rsidR="00A05079" w:rsidRPr="00577B7B">
        <w:rPr>
          <w:lang w:val="fr-BE"/>
        </w:rPr>
        <w:instrText xml:space="preserve">16701&amp;bron=doc" \o "Trib. trav. Bruxelles (24e ch.) n° 57.292/97, 29 octobre 2003," </w:instrText>
      </w:r>
      <w:r w:rsidR="00A05079">
        <w:fldChar w:fldCharType="separate"/>
      </w:r>
      <w:r w:rsidRPr="00C34FF4">
        <w:rPr>
          <w:rStyle w:val="Lienhypertexte"/>
          <w:rFonts w:ascii="Calibri" w:hAnsi="Calibri" w:cs="Calibri"/>
          <w:color w:val="auto"/>
          <w:u w:val="none"/>
          <w:shd w:val="clear" w:color="auto" w:fill="FFFFFF"/>
          <w:lang w:val="fr-BE"/>
        </w:rPr>
        <w:t>Trib. Trav. Bruxelles, 29 octobre 2003, </w:t>
      </w:r>
      <w:proofErr w:type="spellStart"/>
      <w:r w:rsidRPr="00C34FF4">
        <w:rPr>
          <w:rStyle w:val="Lienhypertexte"/>
          <w:rFonts w:ascii="Calibri" w:hAnsi="Calibri" w:cs="Calibri"/>
          <w:i/>
          <w:iCs/>
          <w:color w:val="auto"/>
          <w:u w:val="none"/>
          <w:shd w:val="clear" w:color="auto" w:fill="FFFFFF"/>
          <w:lang w:val="fr-BE"/>
        </w:rPr>
        <w:t>Chron</w:t>
      </w:r>
      <w:proofErr w:type="spellEnd"/>
      <w:r w:rsidRPr="00C34FF4">
        <w:rPr>
          <w:rStyle w:val="Lienhypertexte"/>
          <w:rFonts w:ascii="Calibri" w:hAnsi="Calibri" w:cs="Calibri"/>
          <w:i/>
          <w:iCs/>
          <w:color w:val="auto"/>
          <w:u w:val="none"/>
          <w:shd w:val="clear" w:color="auto" w:fill="FFFFFF"/>
          <w:lang w:val="fr-BE"/>
        </w:rPr>
        <w:t>. D.S.</w:t>
      </w:r>
      <w:r w:rsidRPr="00C34FF4">
        <w:rPr>
          <w:rStyle w:val="Lienhypertexte"/>
          <w:rFonts w:ascii="Calibri" w:hAnsi="Calibri" w:cs="Calibri"/>
          <w:color w:val="auto"/>
          <w:u w:val="none"/>
          <w:shd w:val="clear" w:color="auto" w:fill="FFFFFF"/>
          <w:lang w:val="fr-BE"/>
        </w:rPr>
        <w:t>, 2004, 482</w:t>
      </w:r>
      <w:r w:rsidR="00A05079">
        <w:rPr>
          <w:rStyle w:val="Lienhypertexte"/>
          <w:rFonts w:ascii="Calibri" w:hAnsi="Calibri" w:cs="Calibri"/>
          <w:color w:val="auto"/>
          <w:u w:val="none"/>
          <w:shd w:val="clear" w:color="auto" w:fill="FFFFFF"/>
          <w:lang w:val="fr-BE"/>
        </w:rPr>
        <w:fldChar w:fldCharType="end"/>
      </w:r>
      <w:r w:rsidRPr="00C34FF4">
        <w:rPr>
          <w:rFonts w:ascii="Calibri" w:hAnsi="Calibri" w:cs="Calibri"/>
          <w:shd w:val="clear" w:color="auto" w:fill="FFFFFF"/>
          <w:lang w:val="fr-BE"/>
        </w:rPr>
        <w:t>; </w:t>
      </w:r>
      <w:r w:rsidR="00A05079">
        <w:fldChar w:fldCharType="begin"/>
      </w:r>
      <w:r w:rsidR="00A05079" w:rsidRPr="00577B7B">
        <w:rPr>
          <w:lang w:val="fr-BE"/>
        </w:rPr>
        <w:instrText xml:space="preserve"> HYPERLINK "https://socialeye.kluwer.be/secure/documentview.aspx?id=rf300054552&amp;bron=doc" \o "C. trav. Li</w:instrText>
      </w:r>
      <w:r w:rsidR="00A05079" w:rsidRPr="00577B7B">
        <w:rPr>
          <w:lang w:val="fr-BE"/>
        </w:rPr>
        <w:instrText xml:space="preserve">ège (15e ch.) n° 2009/AL/36565, 6 mai 2010, J.L.M.B. 2010, liv. 31, 1475 et https://jlmbi.larciergroup.com/ (15 octobre 2010), note MORTIER, A.; J.T.T. 2010, liv. 1075, 327; Ors. 2010 (reflet PATERNOSTRE, B.), liv. 7, 24" </w:instrText>
      </w:r>
      <w:r w:rsidR="00A05079">
        <w:fldChar w:fldCharType="separate"/>
      </w:r>
      <w:r w:rsidRPr="00C34FF4">
        <w:rPr>
          <w:rStyle w:val="Lienhypertexte"/>
          <w:rFonts w:ascii="Calibri" w:hAnsi="Calibri" w:cs="Calibri"/>
          <w:color w:val="auto"/>
          <w:u w:val="none"/>
          <w:shd w:val="clear" w:color="auto" w:fill="FFFFFF"/>
          <w:lang w:val="fr-BE"/>
        </w:rPr>
        <w:t>C. trav. Liège, 6 mai 2010, </w:t>
      </w:r>
      <w:r w:rsidRPr="00C34FF4">
        <w:rPr>
          <w:rStyle w:val="Lienhypertexte"/>
          <w:rFonts w:ascii="Calibri" w:hAnsi="Calibri" w:cs="Calibri"/>
          <w:i/>
          <w:iCs/>
          <w:color w:val="auto"/>
          <w:u w:val="none"/>
          <w:shd w:val="clear" w:color="auto" w:fill="FFFFFF"/>
          <w:lang w:val="fr-BE"/>
        </w:rPr>
        <w:t>J.T.T.,</w:t>
      </w:r>
      <w:r w:rsidRPr="00C34FF4">
        <w:rPr>
          <w:rStyle w:val="Lienhypertexte"/>
          <w:rFonts w:ascii="Calibri" w:hAnsi="Calibri" w:cs="Calibri"/>
          <w:color w:val="auto"/>
          <w:u w:val="none"/>
          <w:shd w:val="clear" w:color="auto" w:fill="FFFFFF"/>
          <w:lang w:val="fr-BE"/>
        </w:rPr>
        <w:t> 2010, 327 et </w:t>
      </w:r>
      <w:r w:rsidRPr="00C34FF4">
        <w:rPr>
          <w:rStyle w:val="Lienhypertexte"/>
          <w:rFonts w:ascii="Calibri" w:hAnsi="Calibri" w:cs="Calibri"/>
          <w:i/>
          <w:iCs/>
          <w:color w:val="auto"/>
          <w:u w:val="none"/>
          <w:shd w:val="clear" w:color="auto" w:fill="FFFFFF"/>
          <w:lang w:val="fr-BE"/>
        </w:rPr>
        <w:t>J.L.M.B.</w:t>
      </w:r>
      <w:r w:rsidRPr="00C34FF4">
        <w:rPr>
          <w:rStyle w:val="Lienhypertexte"/>
          <w:rFonts w:ascii="Calibri" w:hAnsi="Calibri" w:cs="Calibri"/>
          <w:color w:val="auto"/>
          <w:u w:val="none"/>
          <w:shd w:val="clear" w:color="auto" w:fill="FFFFFF"/>
          <w:lang w:val="fr-BE"/>
        </w:rPr>
        <w:t>, 2010, 1475, note MORTIER, A.,</w:t>
      </w:r>
      <w:r w:rsidR="00A05079">
        <w:rPr>
          <w:rStyle w:val="Lienhypertexte"/>
          <w:rFonts w:ascii="Calibri" w:hAnsi="Calibri" w:cs="Calibri"/>
          <w:color w:val="auto"/>
          <w:u w:val="none"/>
          <w:shd w:val="clear" w:color="auto" w:fill="FFFFFF"/>
          <w:lang w:val="fr-BE"/>
        </w:rPr>
        <w:fldChar w:fldCharType="end"/>
      </w:r>
      <w:r w:rsidRPr="00C34FF4">
        <w:rPr>
          <w:rFonts w:ascii="Calibri" w:eastAsia="Garamond" w:hAnsi="Calibri" w:cs="Calibri"/>
          <w:spacing w:val="-1"/>
          <w:lang w:val="fr-FR"/>
        </w:rPr>
        <w:t xml:space="preserve"> </w:t>
      </w:r>
      <w:r w:rsidRPr="00D0758B">
        <w:rPr>
          <w:rFonts w:ascii="Calibri" w:eastAsia="Garamond" w:hAnsi="Calibri" w:cs="Calibri"/>
          <w:spacing w:val="-1"/>
          <w:lang w:val="fr-FR"/>
        </w:rPr>
        <w:t xml:space="preserve">références citées in </w:t>
      </w:r>
      <w:r w:rsidR="00BF4E39">
        <w:rPr>
          <w:lang w:val="fr-BE"/>
        </w:rPr>
        <w:t>W. VANEECKHOUTTE et V. NEUPREZ</w:t>
      </w:r>
      <w:r w:rsidR="00BF4E39">
        <w:rPr>
          <w:rFonts w:ascii="Calibri" w:eastAsia="Garamond" w:hAnsi="Calibri" w:cs="Calibri"/>
          <w:spacing w:val="-1"/>
          <w:lang w:val="fr-FR"/>
        </w:rPr>
        <w:t xml:space="preserve">, </w:t>
      </w:r>
      <w:r w:rsidRPr="00D0758B">
        <w:rPr>
          <w:rFonts w:ascii="Calibri" w:eastAsia="Garamond" w:hAnsi="Calibri" w:cs="Calibri"/>
          <w:spacing w:val="-1"/>
          <w:lang w:val="fr-FR"/>
        </w:rPr>
        <w:t>Compendium de droit du travail,</w:t>
      </w:r>
      <w:r w:rsidR="00BF4E39">
        <w:rPr>
          <w:rFonts w:ascii="Calibri" w:eastAsia="Garamond" w:hAnsi="Calibri" w:cs="Calibri"/>
          <w:spacing w:val="-1"/>
          <w:lang w:val="fr-FR"/>
        </w:rPr>
        <w:t xml:space="preserve"> </w:t>
      </w:r>
      <w:r w:rsidR="005C4405">
        <w:rPr>
          <w:rFonts w:ascii="Calibri" w:eastAsia="Garamond" w:hAnsi="Calibri" w:cs="Calibri"/>
          <w:spacing w:val="-1"/>
          <w:lang w:val="fr-FR"/>
        </w:rPr>
        <w:t>op.cit.</w:t>
      </w:r>
    </w:p>
  </w:footnote>
  <w:footnote w:id="6">
    <w:p w14:paraId="4C1F7DC7" w14:textId="77777777" w:rsidR="00C33A53" w:rsidRPr="00C33A53" w:rsidRDefault="00C33A53" w:rsidP="00C33A53">
      <w:pPr>
        <w:pStyle w:val="Notedebasdepage"/>
        <w:jc w:val="both"/>
        <w:rPr>
          <w:lang w:val="fr-FR"/>
        </w:rPr>
      </w:pPr>
      <w:r>
        <w:rPr>
          <w:rStyle w:val="Appelnotedebasdep"/>
        </w:rPr>
        <w:footnoteRef/>
      </w:r>
      <w:r w:rsidRPr="00C33A53">
        <w:rPr>
          <w:lang w:val="fr-BE"/>
        </w:rPr>
        <w:t xml:space="preserve"> </w:t>
      </w:r>
      <w:r w:rsidRPr="00C33A53">
        <w:rPr>
          <w:rFonts w:ascii="Fira Sans" w:hAnsi="Fira Sans"/>
          <w:color w:val="000000"/>
          <w:sz w:val="21"/>
          <w:szCs w:val="21"/>
          <w:shd w:val="clear" w:color="auto" w:fill="FFFFFF"/>
          <w:lang w:val="fr-BE"/>
        </w:rPr>
        <w:t> </w:t>
      </w:r>
      <w:r w:rsidR="00A05079">
        <w:fldChar w:fldCharType="begin"/>
      </w:r>
      <w:r w:rsidR="00A05079" w:rsidRPr="00577B7B">
        <w:rPr>
          <w:lang w:val="fr-BE"/>
        </w:rPr>
        <w:instrText xml:space="preserve"> HYPERLINK "https://socialeye.kluwer.be/secure/documentview.aspx?id=rf300078673&amp;bron=doc" \o "Cass. (3e ch.) RG S.12.0019.N, 10 mars 2014 (Brucar / B.D.P.), Arr. Cass. 2014, liv. 3, 695, concl. VANDERLINDEN; https://juportal.be (14 avril 2014), concl. VAND</w:instrText>
      </w:r>
      <w:r w:rsidR="00A05079" w:rsidRPr="00577B7B">
        <w:rPr>
          <w:lang w:val="fr-BE"/>
        </w:rPr>
        <w:instrText xml:space="preserve">ERLINDEN, H.; J.T.T. 2014, liv. 1188, 222; Pas. 2014, liv. 3, 657; RABG 2015, liv. 3, 174, note DE" </w:instrText>
      </w:r>
      <w:r w:rsidR="00A05079">
        <w:fldChar w:fldCharType="separate"/>
      </w:r>
      <w:r w:rsidRPr="00C34FF4">
        <w:rPr>
          <w:rStyle w:val="Lienhypertexte"/>
          <w:rFonts w:ascii="Calibri" w:hAnsi="Calibri" w:cs="Calibri"/>
          <w:color w:val="auto"/>
          <w:u w:val="none"/>
          <w:shd w:val="clear" w:color="auto" w:fill="FFFFFF"/>
          <w:lang w:val="fr-BE"/>
        </w:rPr>
        <w:t>Cass., 10 mars 2014, J.T.T., 2014, 222 et R.A.B.G., 2015, 174, note M. DEMEDTS</w:t>
      </w:r>
      <w:r w:rsidR="00A05079">
        <w:rPr>
          <w:rStyle w:val="Lienhypertexte"/>
          <w:rFonts w:ascii="Calibri" w:hAnsi="Calibri" w:cs="Calibri"/>
          <w:color w:val="auto"/>
          <w:u w:val="none"/>
          <w:shd w:val="clear" w:color="auto" w:fill="FFFFFF"/>
          <w:lang w:val="fr-BE"/>
        </w:rPr>
        <w:fldChar w:fldCharType="end"/>
      </w:r>
      <w:r w:rsidRPr="00C34FF4">
        <w:rPr>
          <w:rStyle w:val="Lienhypertexte"/>
          <w:rFonts w:ascii="Calibri" w:hAnsi="Calibri" w:cs="Calibri"/>
          <w:color w:val="auto"/>
          <w:u w:val="none"/>
          <w:lang w:val="fr-BE"/>
        </w:rPr>
        <w:t xml:space="preserve">; </w:t>
      </w:r>
      <w:proofErr w:type="spellStart"/>
      <w:r w:rsidRPr="00C34FF4">
        <w:rPr>
          <w:rStyle w:val="Lienhypertexte"/>
          <w:rFonts w:ascii="Calibri" w:hAnsi="Calibri" w:cs="Calibri"/>
          <w:color w:val="auto"/>
          <w:u w:val="none"/>
          <w:lang w:val="fr-BE"/>
        </w:rPr>
        <w:t>voy</w:t>
      </w:r>
      <w:proofErr w:type="spellEnd"/>
      <w:r w:rsidRPr="00C34FF4">
        <w:rPr>
          <w:rStyle w:val="Lienhypertexte"/>
          <w:rFonts w:ascii="Calibri" w:hAnsi="Calibri" w:cs="Calibri"/>
          <w:color w:val="auto"/>
          <w:u w:val="none"/>
          <w:lang w:val="fr-BE"/>
        </w:rPr>
        <w:t xml:space="preserve">. </w:t>
      </w:r>
      <w:proofErr w:type="spellStart"/>
      <w:r w:rsidRPr="00C34FF4">
        <w:rPr>
          <w:rStyle w:val="Lienhypertexte"/>
          <w:rFonts w:ascii="Calibri" w:hAnsi="Calibri" w:cs="Calibri"/>
          <w:color w:val="auto"/>
          <w:u w:val="none"/>
          <w:lang w:val="fr-BE"/>
        </w:rPr>
        <w:t>ég</w:t>
      </w:r>
      <w:proofErr w:type="spellEnd"/>
      <w:r w:rsidRPr="00C34FF4">
        <w:rPr>
          <w:rStyle w:val="Lienhypertexte"/>
          <w:rFonts w:ascii="Calibri" w:hAnsi="Calibri" w:cs="Calibri"/>
          <w:color w:val="auto"/>
          <w:u w:val="none"/>
          <w:lang w:val="fr-BE"/>
        </w:rPr>
        <w:t>.: </w:t>
      </w:r>
      <w:r w:rsidR="00A05079">
        <w:fldChar w:fldCharType="begin"/>
      </w:r>
      <w:r w:rsidR="00A05079" w:rsidRPr="00577B7B">
        <w:rPr>
          <w:lang w:val="fr-BE"/>
        </w:rPr>
        <w:instrText xml:space="preserve"> HYPERLINK "https://socialeye.kluwer.be/secure/documentview.asp</w:instrText>
      </w:r>
      <w:r w:rsidR="00A05079" w:rsidRPr="00577B7B">
        <w:rPr>
          <w:lang w:val="fr-BE"/>
        </w:rPr>
        <w:instrText xml:space="preserve">x?id=rf300099102&amp;bron=doc" \o "C. trav. Bruxelles (3e ch.) n° 2015/AB/920, 24 juin 2016, J.T.T. 2017, liv. 1268, 65" </w:instrText>
      </w:r>
      <w:r w:rsidR="00A05079">
        <w:fldChar w:fldCharType="separate"/>
      </w:r>
      <w:r w:rsidRPr="00C34FF4">
        <w:rPr>
          <w:rStyle w:val="Lienhypertexte"/>
          <w:rFonts w:ascii="Calibri" w:hAnsi="Calibri" w:cs="Calibri"/>
          <w:color w:val="auto"/>
          <w:u w:val="none"/>
          <w:shd w:val="clear" w:color="auto" w:fill="FFFFFF"/>
          <w:lang w:val="fr-BE"/>
        </w:rPr>
        <w:t>C. trav. Bruxelles, 24 juin 2016, J.T.T., 2017, 65</w:t>
      </w:r>
      <w:r w:rsidR="00A05079">
        <w:rPr>
          <w:rStyle w:val="Lienhypertexte"/>
          <w:rFonts w:ascii="Calibri" w:hAnsi="Calibri" w:cs="Calibri"/>
          <w:color w:val="auto"/>
          <w:u w:val="none"/>
          <w:shd w:val="clear" w:color="auto" w:fill="FFFFFF"/>
          <w:lang w:val="fr-BE"/>
        </w:rPr>
        <w:fldChar w:fldCharType="end"/>
      </w:r>
      <w:r w:rsidRPr="00C34FF4">
        <w:rPr>
          <w:rStyle w:val="Lienhypertexte"/>
          <w:rFonts w:ascii="Calibri" w:hAnsi="Calibri" w:cs="Calibri"/>
          <w:color w:val="auto"/>
          <w:u w:val="none"/>
          <w:shd w:val="clear" w:color="auto" w:fill="FFFFFF"/>
          <w:lang w:val="fr-BE"/>
        </w:rPr>
        <w:t xml:space="preserve">, </w:t>
      </w:r>
      <w:r w:rsidR="00BF4E39" w:rsidRPr="00D0758B">
        <w:rPr>
          <w:rFonts w:ascii="Calibri" w:eastAsia="Garamond" w:hAnsi="Calibri" w:cs="Calibri"/>
          <w:spacing w:val="-1"/>
          <w:lang w:val="fr-FR"/>
        </w:rPr>
        <w:t xml:space="preserve">références citées in </w:t>
      </w:r>
      <w:r w:rsidR="00BF4E39">
        <w:rPr>
          <w:lang w:val="fr-BE"/>
        </w:rPr>
        <w:t>W. VANEECKHOUTTE et V. NEUPREZ</w:t>
      </w:r>
      <w:r w:rsidR="00BF4E39">
        <w:rPr>
          <w:rFonts w:ascii="Calibri" w:eastAsia="Garamond" w:hAnsi="Calibri" w:cs="Calibri"/>
          <w:spacing w:val="-1"/>
          <w:lang w:val="fr-FR"/>
        </w:rPr>
        <w:t xml:space="preserve">, </w:t>
      </w:r>
      <w:r w:rsidR="00BF4E39" w:rsidRPr="00D0758B">
        <w:rPr>
          <w:rFonts w:ascii="Calibri" w:eastAsia="Garamond" w:hAnsi="Calibri" w:cs="Calibri"/>
          <w:spacing w:val="-1"/>
          <w:lang w:val="fr-FR"/>
        </w:rPr>
        <w:t>Compendium de droit du travail,</w:t>
      </w:r>
      <w:r w:rsidR="00BF4E39">
        <w:rPr>
          <w:rFonts w:ascii="Calibri" w:eastAsia="Garamond" w:hAnsi="Calibri" w:cs="Calibri"/>
          <w:spacing w:val="-1"/>
          <w:lang w:val="fr-FR"/>
        </w:rPr>
        <w:t xml:space="preserve"> </w:t>
      </w:r>
      <w:r w:rsidR="005C4405">
        <w:rPr>
          <w:rFonts w:ascii="Calibri" w:eastAsia="Garamond" w:hAnsi="Calibri" w:cs="Calibri"/>
          <w:spacing w:val="-1"/>
          <w:lang w:val="fr-FR"/>
        </w:rPr>
        <w:t>op.cit.</w:t>
      </w:r>
    </w:p>
  </w:footnote>
  <w:footnote w:id="7">
    <w:p w14:paraId="6F291727" w14:textId="77777777" w:rsidR="00410FBB" w:rsidRPr="00C34FF4" w:rsidRDefault="00410FBB" w:rsidP="00D26FA2">
      <w:pPr>
        <w:pStyle w:val="Notedebasdepage"/>
        <w:jc w:val="both"/>
        <w:rPr>
          <w:rStyle w:val="Lienhypertexte"/>
          <w:rFonts w:ascii="Calibri" w:hAnsi="Calibri" w:cs="Calibri"/>
          <w:color w:val="auto"/>
          <w:u w:val="none"/>
          <w:shd w:val="clear" w:color="auto" w:fill="FFFFFF"/>
          <w:lang w:val="fr-FR"/>
        </w:rPr>
      </w:pPr>
      <w:r>
        <w:rPr>
          <w:rStyle w:val="Appelnotedebasdep"/>
        </w:rPr>
        <w:footnoteRef/>
      </w:r>
      <w:r w:rsidRPr="00410FBB">
        <w:rPr>
          <w:lang w:val="fr-BE"/>
        </w:rPr>
        <w:t xml:space="preserve"> </w:t>
      </w:r>
      <w:r w:rsidRPr="00410FBB">
        <w:rPr>
          <w:rFonts w:ascii="Fira Sans" w:hAnsi="Fira Sans"/>
          <w:color w:val="000000"/>
          <w:sz w:val="21"/>
          <w:szCs w:val="21"/>
          <w:shd w:val="clear" w:color="auto" w:fill="FFFFFF"/>
          <w:lang w:val="fr-BE"/>
        </w:rPr>
        <w:t> </w:t>
      </w:r>
      <w:r w:rsidR="00A05079">
        <w:fldChar w:fldCharType="begin"/>
      </w:r>
      <w:r w:rsidR="00A05079" w:rsidRPr="00577B7B">
        <w:rPr>
          <w:lang w:val="fr-BE"/>
        </w:rPr>
        <w:instrText xml:space="preserve"> HYPERLINK "https://socialeye.kluwer.be/secure/documentview.aspx?id=rf300131586&amp;bron=doc" \o "C. trav. Liège (div. Namur) (6e ch. A) n° 2019/AN/175, 12 janvier 2021, J.T.T. 2021, liv. 1403, 343; Ors. 2021 (reflet PATERNOSTRE, B.), liv. 5, 31" </w:instrText>
      </w:r>
      <w:r w:rsidR="00A05079">
        <w:fldChar w:fldCharType="separate"/>
      </w:r>
      <w:r w:rsidRPr="00C34FF4">
        <w:rPr>
          <w:rStyle w:val="Lienhypertexte"/>
          <w:rFonts w:ascii="Calibri" w:hAnsi="Calibri" w:cs="Calibri"/>
          <w:color w:val="auto"/>
          <w:u w:val="none"/>
          <w:shd w:val="clear" w:color="auto" w:fill="FFFFFF"/>
          <w:lang w:val="fr-BE"/>
        </w:rPr>
        <w:t>C. trav. Liège (div. Namur), 12 janvier 2021, J.T.T., 2021, 343</w:t>
      </w:r>
      <w:r w:rsidR="00A05079">
        <w:rPr>
          <w:rStyle w:val="Lienhypertexte"/>
          <w:rFonts w:ascii="Calibri" w:hAnsi="Calibri" w:cs="Calibri"/>
          <w:color w:val="auto"/>
          <w:u w:val="none"/>
          <w:shd w:val="clear" w:color="auto" w:fill="FFFFFF"/>
          <w:lang w:val="fr-BE"/>
        </w:rPr>
        <w:fldChar w:fldCharType="end"/>
      </w:r>
      <w:r w:rsidRPr="00C34FF4">
        <w:rPr>
          <w:rStyle w:val="Lienhypertexte"/>
          <w:rFonts w:ascii="Calibri" w:hAnsi="Calibri" w:cs="Calibri"/>
          <w:color w:val="auto"/>
          <w:u w:val="none"/>
          <w:lang w:val="fr-BE"/>
        </w:rPr>
        <w:t xml:space="preserve">, </w:t>
      </w:r>
      <w:r w:rsidR="00BF4E39" w:rsidRPr="00D0758B">
        <w:rPr>
          <w:rFonts w:ascii="Calibri" w:eastAsia="Garamond" w:hAnsi="Calibri" w:cs="Calibri"/>
          <w:spacing w:val="-1"/>
          <w:lang w:val="fr-FR"/>
        </w:rPr>
        <w:t xml:space="preserve">références citées in </w:t>
      </w:r>
      <w:r w:rsidR="00BF4E39">
        <w:rPr>
          <w:lang w:val="fr-BE"/>
        </w:rPr>
        <w:t>W. VANEECKHOUTTE et V. NEUPREZ</w:t>
      </w:r>
      <w:r w:rsidR="00BF4E39">
        <w:rPr>
          <w:rFonts w:ascii="Calibri" w:eastAsia="Garamond" w:hAnsi="Calibri" w:cs="Calibri"/>
          <w:spacing w:val="-1"/>
          <w:lang w:val="fr-FR"/>
        </w:rPr>
        <w:t xml:space="preserve">, </w:t>
      </w:r>
      <w:r w:rsidR="00BF4E39" w:rsidRPr="00D0758B">
        <w:rPr>
          <w:rFonts w:ascii="Calibri" w:eastAsia="Garamond" w:hAnsi="Calibri" w:cs="Calibri"/>
          <w:spacing w:val="-1"/>
          <w:lang w:val="fr-FR"/>
        </w:rPr>
        <w:t>Compendium de droit du travail,</w:t>
      </w:r>
      <w:r w:rsidR="00BF4E39">
        <w:rPr>
          <w:rFonts w:ascii="Calibri" w:eastAsia="Garamond" w:hAnsi="Calibri" w:cs="Calibri"/>
          <w:spacing w:val="-1"/>
          <w:lang w:val="fr-FR"/>
        </w:rPr>
        <w:t xml:space="preserve"> </w:t>
      </w:r>
      <w:r w:rsidR="005C4405">
        <w:rPr>
          <w:rFonts w:ascii="Calibri" w:eastAsia="Garamond" w:hAnsi="Calibri" w:cs="Calibri"/>
          <w:spacing w:val="-1"/>
          <w:lang w:val="fr-FR"/>
        </w:rPr>
        <w:t>op.cit</w:t>
      </w:r>
      <w:r w:rsidR="00BF4E39" w:rsidRPr="00D0758B">
        <w:rPr>
          <w:rFonts w:ascii="Calibri" w:eastAsia="Garamond" w:hAnsi="Calibri" w:cs="Calibri"/>
          <w:spacing w:val="-1"/>
          <w:lang w:val="fr-FR"/>
        </w:rPr>
        <w:t>.</w:t>
      </w:r>
    </w:p>
  </w:footnote>
  <w:footnote w:id="8">
    <w:p w14:paraId="166A2789" w14:textId="77777777" w:rsidR="00BF4E39" w:rsidRPr="00BF4E39" w:rsidRDefault="00BF4E39" w:rsidP="00D26FA2">
      <w:pPr>
        <w:pStyle w:val="Notedebasdepage"/>
        <w:jc w:val="both"/>
        <w:rPr>
          <w:lang w:val="fr-BE"/>
        </w:rPr>
      </w:pPr>
      <w:r>
        <w:rPr>
          <w:rStyle w:val="Appelnotedebasdep"/>
        </w:rPr>
        <w:footnoteRef/>
      </w:r>
      <w:r w:rsidRPr="00BF4E39">
        <w:rPr>
          <w:lang w:val="fr-BE"/>
        </w:rPr>
        <w:t xml:space="preserve"> </w:t>
      </w:r>
      <w:r>
        <w:rPr>
          <w:lang w:val="fr-BE"/>
        </w:rPr>
        <w:t>W. VANEECKHOUTTE et V. NEUPREZ</w:t>
      </w:r>
      <w:r>
        <w:rPr>
          <w:rFonts w:ascii="Calibri" w:eastAsia="Garamond" w:hAnsi="Calibri" w:cs="Calibri"/>
          <w:spacing w:val="-1"/>
          <w:lang w:val="fr-FR"/>
        </w:rPr>
        <w:t xml:space="preserve">, </w:t>
      </w:r>
      <w:r w:rsidRPr="00D0758B">
        <w:rPr>
          <w:rFonts w:ascii="Calibri" w:eastAsia="Garamond" w:hAnsi="Calibri" w:cs="Calibri"/>
          <w:spacing w:val="-1"/>
          <w:lang w:val="fr-FR"/>
        </w:rPr>
        <w:t>Compendium de droit du travail,</w:t>
      </w:r>
      <w:r>
        <w:rPr>
          <w:rFonts w:ascii="Calibri" w:eastAsia="Garamond" w:hAnsi="Calibri" w:cs="Calibri"/>
          <w:spacing w:val="-1"/>
          <w:lang w:val="fr-FR"/>
        </w:rPr>
        <w:t xml:space="preserve"> Force majeure comme cause de rupture du contrat de travail,</w:t>
      </w:r>
      <w:r w:rsidR="00D26FA2">
        <w:rPr>
          <w:rFonts w:ascii="Calibri" w:eastAsia="Garamond" w:hAnsi="Calibri" w:cs="Calibri"/>
          <w:spacing w:val="-1"/>
          <w:lang w:val="fr-FR"/>
        </w:rPr>
        <w:t xml:space="preserve"> impossibilité,</w:t>
      </w:r>
      <w:r w:rsidRPr="00D0758B">
        <w:rPr>
          <w:rFonts w:ascii="Calibri" w:eastAsia="Garamond" w:hAnsi="Calibri" w:cs="Calibri"/>
          <w:spacing w:val="-1"/>
          <w:lang w:val="fr-FR"/>
        </w:rPr>
        <w:t xml:space="preserve"> consultable sur www.socialeye.kluwer.be.</w:t>
      </w:r>
    </w:p>
  </w:footnote>
  <w:footnote w:id="9">
    <w:p w14:paraId="017B69B2" w14:textId="77777777" w:rsidR="00BF4E39" w:rsidRPr="00C34FF4" w:rsidRDefault="00BF4E39" w:rsidP="00BF4E39">
      <w:pPr>
        <w:pStyle w:val="Notedebasdepage"/>
        <w:jc w:val="both"/>
        <w:rPr>
          <w:rFonts w:ascii="Calibri" w:hAnsi="Calibri" w:cs="Calibri"/>
          <w:lang w:val="fr-BE"/>
        </w:rPr>
      </w:pPr>
      <w:r>
        <w:rPr>
          <w:rStyle w:val="Appelnotedebasdep"/>
        </w:rPr>
        <w:footnoteRef/>
      </w:r>
      <w:r w:rsidRPr="00AD6B2B">
        <w:rPr>
          <w:lang w:val="fr-BE"/>
        </w:rPr>
        <w:t xml:space="preserve"> </w:t>
      </w:r>
      <w:r w:rsidRPr="00C34FF4">
        <w:rPr>
          <w:rFonts w:ascii="Calibri" w:hAnsi="Calibri" w:cs="Calibri"/>
          <w:lang w:val="fr-BE"/>
        </w:rPr>
        <w:t xml:space="preserve">CLAYES &amp; ENGELS, La rupture du contrat de travail, Chronique de jurisprudence, 2016-2020, Larcier </w:t>
      </w:r>
      <w:proofErr w:type="spellStart"/>
      <w:r w:rsidRPr="00C34FF4">
        <w:rPr>
          <w:rFonts w:ascii="Calibri" w:hAnsi="Calibri" w:cs="Calibri"/>
          <w:lang w:val="fr-BE"/>
        </w:rPr>
        <w:t>Intersentia</w:t>
      </w:r>
      <w:proofErr w:type="spellEnd"/>
      <w:r w:rsidRPr="00C34FF4">
        <w:rPr>
          <w:rFonts w:ascii="Calibri" w:hAnsi="Calibri" w:cs="Calibri"/>
          <w:lang w:val="fr-BE"/>
        </w:rPr>
        <w:t>, 2021, p.143.</w:t>
      </w:r>
    </w:p>
  </w:footnote>
  <w:footnote w:id="10">
    <w:p w14:paraId="76928A9B" w14:textId="77777777" w:rsidR="0052688D" w:rsidRPr="0052688D" w:rsidRDefault="0052688D" w:rsidP="00057B05">
      <w:pPr>
        <w:pStyle w:val="Notedebasdepage"/>
        <w:jc w:val="both"/>
        <w:rPr>
          <w:lang w:val="fr-BE"/>
        </w:rPr>
      </w:pPr>
      <w:r>
        <w:rPr>
          <w:rStyle w:val="Appelnotedebasdep"/>
        </w:rPr>
        <w:footnoteRef/>
      </w:r>
      <w:r w:rsidRPr="0052688D">
        <w:rPr>
          <w:lang w:val="fr-BE"/>
        </w:rPr>
        <w:t xml:space="preserve"> </w:t>
      </w:r>
      <w:r>
        <w:rPr>
          <w:lang w:val="fr-BE"/>
        </w:rPr>
        <w:t>W. VANEECKHOUTTE et V. NEUPREZ</w:t>
      </w:r>
      <w:r>
        <w:rPr>
          <w:rFonts w:ascii="Calibri" w:eastAsia="Garamond" w:hAnsi="Calibri" w:cs="Calibri"/>
          <w:spacing w:val="-1"/>
          <w:lang w:val="fr-FR"/>
        </w:rPr>
        <w:t xml:space="preserve">, </w:t>
      </w:r>
      <w:r w:rsidRPr="00D0758B">
        <w:rPr>
          <w:rFonts w:ascii="Calibri" w:eastAsia="Garamond" w:hAnsi="Calibri" w:cs="Calibri"/>
          <w:spacing w:val="-1"/>
          <w:lang w:val="fr-FR"/>
        </w:rPr>
        <w:t>Compendium de droit du travail,</w:t>
      </w:r>
      <w:r>
        <w:rPr>
          <w:rFonts w:ascii="Calibri" w:eastAsia="Garamond" w:hAnsi="Calibri" w:cs="Calibri"/>
          <w:spacing w:val="-1"/>
          <w:lang w:val="fr-FR"/>
        </w:rPr>
        <w:t xml:space="preserve"> Force majeure comme cause de rupture du contrat de travail, impossibilité,</w:t>
      </w:r>
      <w:r w:rsidRPr="00D0758B">
        <w:rPr>
          <w:rFonts w:ascii="Calibri" w:eastAsia="Garamond" w:hAnsi="Calibri" w:cs="Calibri"/>
          <w:spacing w:val="-1"/>
          <w:lang w:val="fr-FR"/>
        </w:rPr>
        <w:t xml:space="preserve"> consultable sur www.socialeye.kluwer.be.</w:t>
      </w:r>
    </w:p>
  </w:footnote>
  <w:footnote w:id="11">
    <w:p w14:paraId="6EDC5E4F" w14:textId="77777777" w:rsidR="009A291C" w:rsidRPr="009A291C" w:rsidRDefault="009A291C" w:rsidP="009A291C">
      <w:pPr>
        <w:pStyle w:val="Notedebasdepage"/>
        <w:jc w:val="both"/>
        <w:rPr>
          <w:lang w:val="fr-BE"/>
        </w:rPr>
      </w:pPr>
      <w:r>
        <w:rPr>
          <w:rStyle w:val="Appelnotedebasdep"/>
        </w:rPr>
        <w:footnoteRef/>
      </w:r>
      <w:r w:rsidRPr="009A291C">
        <w:rPr>
          <w:lang w:val="fr-BE"/>
        </w:rPr>
        <w:t xml:space="preserve"> </w:t>
      </w:r>
      <w:r w:rsidRPr="00C34FF4">
        <w:rPr>
          <w:rFonts w:ascii="Calibri" w:eastAsia="Garamond" w:hAnsi="Calibri" w:cs="Calibri"/>
          <w:color w:val="000000"/>
          <w:spacing w:val="-1"/>
          <w:lang w:val="fr-FR"/>
        </w:rPr>
        <w:t>CLAEYS &amp;</w:t>
      </w:r>
      <w:r w:rsidRPr="00C34FF4">
        <w:rPr>
          <w:rFonts w:ascii="Calibri" w:eastAsia="Garamond" w:hAnsi="Calibri" w:cs="Calibri"/>
          <w:color w:val="000000"/>
          <w:spacing w:val="-1"/>
          <w:lang w:val="fr-BE"/>
        </w:rPr>
        <w:t xml:space="preserve"> ENGELS,</w:t>
      </w:r>
      <w:r w:rsidRPr="00C34FF4">
        <w:rPr>
          <w:rFonts w:ascii="Calibri" w:eastAsia="Garamond" w:hAnsi="Calibri" w:cs="Calibri"/>
          <w:color w:val="000000"/>
          <w:spacing w:val="-1"/>
          <w:lang w:val="fr-FR"/>
        </w:rPr>
        <w:t xml:space="preserve"> Licenciement</w:t>
      </w:r>
      <w:r w:rsidRPr="00C34FF4">
        <w:rPr>
          <w:rFonts w:ascii="Calibri" w:eastAsia="Garamond" w:hAnsi="Calibri" w:cs="Calibri"/>
          <w:color w:val="000000"/>
          <w:spacing w:val="-1"/>
          <w:lang w:val="fr-BE"/>
        </w:rPr>
        <w:t xml:space="preserve"> et</w:t>
      </w:r>
      <w:r w:rsidRPr="00C34FF4">
        <w:rPr>
          <w:rFonts w:ascii="Calibri" w:eastAsia="Garamond" w:hAnsi="Calibri" w:cs="Calibri"/>
          <w:color w:val="000000"/>
          <w:spacing w:val="-1"/>
          <w:lang w:val="fr-FR"/>
        </w:rPr>
        <w:t xml:space="preserve"> Démission,</w:t>
      </w:r>
      <w:r w:rsidRPr="00C34FF4">
        <w:rPr>
          <w:rFonts w:ascii="Calibri" w:eastAsia="Garamond" w:hAnsi="Calibri" w:cs="Calibri"/>
          <w:color w:val="000000"/>
          <w:spacing w:val="-1"/>
          <w:lang w:val="fr-BE"/>
        </w:rPr>
        <w:t xml:space="preserve"> WOLTERS</w:t>
      </w:r>
      <w:r w:rsidRPr="00C34FF4">
        <w:rPr>
          <w:rFonts w:ascii="Calibri" w:eastAsia="Garamond" w:hAnsi="Calibri" w:cs="Calibri"/>
          <w:color w:val="000000"/>
          <w:spacing w:val="-1"/>
          <w:lang w:val="fr-FR"/>
        </w:rPr>
        <w:t xml:space="preserve"> KLUWERS</w:t>
      </w:r>
      <w:r w:rsidRPr="00C34FF4">
        <w:rPr>
          <w:rFonts w:ascii="Calibri" w:eastAsia="Garamond" w:hAnsi="Calibri" w:cs="Calibri"/>
          <w:color w:val="000000"/>
          <w:spacing w:val="-1"/>
          <w:lang w:val="fr-BE"/>
        </w:rPr>
        <w:t xml:space="preserve"> 2019, p.13</w:t>
      </w:r>
    </w:p>
  </w:footnote>
  <w:footnote w:id="12">
    <w:p w14:paraId="171AE7C6" w14:textId="77777777" w:rsidR="00F20440" w:rsidRPr="00F20440" w:rsidRDefault="00F20440">
      <w:pPr>
        <w:pStyle w:val="Notedebasdepage"/>
        <w:rPr>
          <w:lang w:val="fr-BE"/>
        </w:rPr>
      </w:pPr>
      <w:r>
        <w:rPr>
          <w:rStyle w:val="Appelnotedebasdep"/>
        </w:rPr>
        <w:footnoteRef/>
      </w:r>
      <w:r w:rsidRPr="00F20440">
        <w:rPr>
          <w:lang w:val="fr-BE"/>
        </w:rPr>
        <w:t xml:space="preserve"> </w:t>
      </w:r>
      <w:r>
        <w:rPr>
          <w:lang w:val="fr-BE"/>
        </w:rPr>
        <w:t>Pièce 19 du dossier de la société</w:t>
      </w:r>
    </w:p>
  </w:footnote>
  <w:footnote w:id="13">
    <w:p w14:paraId="7E3A6022" w14:textId="77777777" w:rsidR="00A11EE0" w:rsidRPr="00A11EE0" w:rsidRDefault="00A11EE0">
      <w:pPr>
        <w:pStyle w:val="Notedebasdepage"/>
        <w:rPr>
          <w:lang w:val="fr-BE"/>
        </w:rPr>
      </w:pPr>
      <w:r>
        <w:rPr>
          <w:rStyle w:val="Appelnotedebasdep"/>
        </w:rPr>
        <w:footnoteRef/>
      </w:r>
      <w:r w:rsidRPr="00A11EE0">
        <w:rPr>
          <w:lang w:val="fr-BE"/>
        </w:rPr>
        <w:t xml:space="preserve"> </w:t>
      </w:r>
      <w:r>
        <w:rPr>
          <w:lang w:val="fr-BE"/>
        </w:rPr>
        <w:t>Voir pièce 28 du dossier de la société.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E2F54" w14:textId="77777777" w:rsidR="007B40EF" w:rsidRPr="00461E5F" w:rsidRDefault="007B40EF" w:rsidP="007A7096">
    <w:pPr>
      <w:pStyle w:val="En-tte"/>
      <w:pBdr>
        <w:bottom w:val="single" w:sz="4" w:space="1" w:color="auto"/>
      </w:pBdr>
      <w:ind w:right="-569" w:hanging="1701"/>
      <w:jc w:val="center"/>
      <w:rPr>
        <w:rStyle w:val="Numrodepage"/>
        <w:rFonts w:ascii="Cambria" w:hAnsi="Cambria" w:cs="Calibri"/>
        <w:b/>
        <w:i/>
        <w:sz w:val="20"/>
        <w:szCs w:val="20"/>
        <w:lang w:val="fr-FR"/>
      </w:rPr>
    </w:pPr>
    <w:r w:rsidRPr="008712A7">
      <w:rPr>
        <w:rFonts w:ascii="Cambria" w:hAnsi="Cambria" w:cs="Calibri"/>
        <w:b/>
        <w:i/>
        <w:sz w:val="20"/>
        <w:szCs w:val="20"/>
        <w:lang w:val="fr-FR"/>
      </w:rPr>
      <w:t>Tribunal du Travail de LIEGE- Division LIEGE  - 2</w:t>
    </w:r>
    <w:r w:rsidRPr="008712A7">
      <w:rPr>
        <w:rFonts w:ascii="Cambria" w:hAnsi="Cambria" w:cs="Calibri"/>
        <w:b/>
        <w:i/>
        <w:sz w:val="20"/>
        <w:szCs w:val="20"/>
        <w:vertAlign w:val="superscript"/>
        <w:lang w:val="fr-FR"/>
      </w:rPr>
      <w:t>ème</w:t>
    </w:r>
    <w:r>
      <w:rPr>
        <w:rFonts w:ascii="Cambria" w:hAnsi="Cambria" w:cs="Calibri"/>
        <w:b/>
        <w:i/>
        <w:sz w:val="20"/>
        <w:szCs w:val="20"/>
        <w:lang w:val="fr-FR"/>
      </w:rPr>
      <w:t xml:space="preserve"> </w:t>
    </w:r>
    <w:proofErr w:type="spellStart"/>
    <w:r>
      <w:rPr>
        <w:rFonts w:ascii="Cambria" w:hAnsi="Cambria" w:cs="Calibri"/>
        <w:b/>
        <w:i/>
        <w:sz w:val="20"/>
        <w:szCs w:val="20"/>
        <w:lang w:val="fr-FR"/>
      </w:rPr>
      <w:t>ch</w:t>
    </w:r>
    <w:proofErr w:type="spellEnd"/>
    <w:r>
      <w:rPr>
        <w:rFonts w:ascii="Cambria" w:hAnsi="Cambria" w:cs="Calibri"/>
        <w:b/>
        <w:i/>
        <w:sz w:val="20"/>
        <w:szCs w:val="20"/>
        <w:lang w:val="fr-FR"/>
      </w:rPr>
      <w:t xml:space="preserve"> </w:t>
    </w:r>
    <w:r w:rsidRPr="008712A7">
      <w:rPr>
        <w:rFonts w:ascii="Cambria" w:hAnsi="Cambria" w:cs="Calibri"/>
        <w:b/>
        <w:i/>
        <w:sz w:val="20"/>
        <w:szCs w:val="20"/>
        <w:lang w:val="fr-FR"/>
      </w:rPr>
      <w:t xml:space="preserve"> RG </w:t>
    </w:r>
    <w:r w:rsidR="00027B81">
      <w:rPr>
        <w:rFonts w:ascii="Cambria" w:hAnsi="Cambria" w:cs="Calibri"/>
        <w:b/>
        <w:i/>
        <w:sz w:val="20"/>
        <w:szCs w:val="20"/>
        <w:lang w:val="fr-FR"/>
      </w:rPr>
      <w:t>22/347</w:t>
    </w:r>
    <w:r w:rsidR="0015490C">
      <w:rPr>
        <w:rFonts w:ascii="Cambria" w:hAnsi="Cambria" w:cs="Calibri"/>
        <w:b/>
        <w:i/>
        <w:sz w:val="20"/>
        <w:szCs w:val="20"/>
        <w:lang w:val="fr-FR"/>
      </w:rPr>
      <w:t>/A</w:t>
    </w:r>
    <w:r>
      <w:rPr>
        <w:rFonts w:ascii="Cambria" w:hAnsi="Cambria" w:cs="Calibri"/>
        <w:b/>
        <w:i/>
        <w:sz w:val="20"/>
        <w:szCs w:val="20"/>
        <w:lang w:val="fr-FR"/>
      </w:rPr>
      <w:t xml:space="preserve">  </w:t>
    </w:r>
    <w:r w:rsidRPr="008712A7">
      <w:rPr>
        <w:rFonts w:ascii="Cambria" w:hAnsi="Cambria" w:cs="Arial"/>
        <w:b/>
        <w:i/>
        <w:spacing w:val="-3"/>
        <w:sz w:val="20"/>
        <w:lang w:val="fr-BE"/>
      </w:rPr>
      <w:t xml:space="preserve"> </w:t>
    </w:r>
    <w:proofErr w:type="spellStart"/>
    <w:r w:rsidRPr="008712A7">
      <w:rPr>
        <w:rFonts w:ascii="Cambria" w:hAnsi="Cambria" w:cs="Calibri"/>
        <w:b/>
        <w:i/>
        <w:sz w:val="20"/>
        <w:szCs w:val="20"/>
        <w:lang w:val="fr-FR"/>
      </w:rPr>
      <w:t>Jgt</w:t>
    </w:r>
    <w:proofErr w:type="spellEnd"/>
    <w:r w:rsidRPr="008712A7">
      <w:rPr>
        <w:rFonts w:ascii="Cambria" w:hAnsi="Cambria" w:cs="Calibri"/>
        <w:b/>
        <w:i/>
        <w:sz w:val="20"/>
        <w:szCs w:val="20"/>
        <w:lang w:val="fr-FR"/>
      </w:rPr>
      <w:t xml:space="preserve"> du </w:t>
    </w:r>
    <w:r w:rsidR="005F711B">
      <w:rPr>
        <w:rFonts w:ascii="Cambria" w:hAnsi="Cambria" w:cs="Calibri"/>
        <w:b/>
        <w:i/>
        <w:sz w:val="20"/>
        <w:szCs w:val="20"/>
        <w:lang w:val="fr-FR"/>
      </w:rPr>
      <w:t>2</w:t>
    </w:r>
    <w:r w:rsidR="00145EAC">
      <w:rPr>
        <w:rFonts w:ascii="Cambria" w:hAnsi="Cambria" w:cs="Calibri"/>
        <w:b/>
        <w:i/>
        <w:sz w:val="20"/>
        <w:szCs w:val="20"/>
        <w:lang w:val="fr-FR"/>
      </w:rPr>
      <w:t>1/11</w:t>
    </w:r>
    <w:r w:rsidR="0043012A">
      <w:rPr>
        <w:rFonts w:ascii="Cambria" w:hAnsi="Cambria" w:cs="Calibri"/>
        <w:b/>
        <w:i/>
        <w:sz w:val="20"/>
        <w:szCs w:val="20"/>
        <w:lang w:val="fr-FR"/>
      </w:rPr>
      <w:t>/</w:t>
    </w:r>
    <w:r w:rsidR="00C6749C">
      <w:rPr>
        <w:rFonts w:ascii="Cambria" w:hAnsi="Cambria" w:cs="Calibri"/>
        <w:b/>
        <w:i/>
        <w:sz w:val="20"/>
        <w:szCs w:val="20"/>
        <w:lang w:val="fr-FR"/>
      </w:rPr>
      <w:t>2022</w:t>
    </w:r>
    <w:r>
      <w:rPr>
        <w:rFonts w:ascii="Cambria" w:hAnsi="Cambria" w:cs="Calibri"/>
        <w:b/>
        <w:i/>
        <w:sz w:val="20"/>
        <w:szCs w:val="20"/>
        <w:lang w:val="fr-FR"/>
      </w:rPr>
      <w:t xml:space="preserve">    </w:t>
    </w:r>
    <w:r w:rsidRPr="008712A7">
      <w:rPr>
        <w:rFonts w:ascii="Cambria" w:hAnsi="Cambria" w:cs="Calibri"/>
        <w:b/>
        <w:i/>
        <w:sz w:val="20"/>
        <w:szCs w:val="20"/>
        <w:lang w:val="fr-FR"/>
      </w:rPr>
      <w:t xml:space="preserve">p </w:t>
    </w:r>
    <w:r w:rsidRPr="008712A7">
      <w:rPr>
        <w:rStyle w:val="Numrodepage"/>
        <w:rFonts w:ascii="Cambria" w:hAnsi="Cambria" w:cs="Calibri"/>
        <w:b/>
        <w:i/>
        <w:sz w:val="20"/>
        <w:szCs w:val="20"/>
      </w:rPr>
      <w:fldChar w:fldCharType="begin"/>
    </w:r>
    <w:r w:rsidRPr="008712A7">
      <w:rPr>
        <w:rStyle w:val="Numrodepage"/>
        <w:rFonts w:ascii="Cambria" w:hAnsi="Cambria" w:cs="Calibri"/>
        <w:b/>
        <w:i/>
        <w:sz w:val="20"/>
        <w:szCs w:val="20"/>
        <w:lang w:val="fr-FR"/>
      </w:rPr>
      <w:instrText xml:space="preserve"> PAGE </w:instrText>
    </w:r>
    <w:r w:rsidRPr="008712A7">
      <w:rPr>
        <w:rStyle w:val="Numrodepage"/>
        <w:rFonts w:ascii="Cambria" w:hAnsi="Cambria" w:cs="Calibri"/>
        <w:b/>
        <w:i/>
        <w:sz w:val="20"/>
        <w:szCs w:val="20"/>
      </w:rPr>
      <w:fldChar w:fldCharType="separate"/>
    </w:r>
    <w:r w:rsidR="00B4741F">
      <w:rPr>
        <w:rStyle w:val="Numrodepage"/>
        <w:rFonts w:ascii="Cambria" w:hAnsi="Cambria" w:cs="Calibri"/>
        <w:b/>
        <w:i/>
        <w:noProof/>
        <w:sz w:val="20"/>
        <w:szCs w:val="20"/>
        <w:lang w:val="fr-FR"/>
      </w:rPr>
      <w:t>3</w:t>
    </w:r>
    <w:r w:rsidRPr="008712A7">
      <w:rPr>
        <w:rStyle w:val="Numrodepage"/>
        <w:rFonts w:ascii="Cambria" w:hAnsi="Cambria" w:cs="Calibri"/>
        <w:b/>
        <w:i/>
        <w:sz w:val="20"/>
        <w:szCs w:val="20"/>
      </w:rPr>
      <w:fldChar w:fldCharType="end"/>
    </w:r>
  </w:p>
  <w:p w14:paraId="09FA65D6" w14:textId="77777777" w:rsidR="007B40EF" w:rsidRDefault="007B40EF" w:rsidP="007A7096">
    <w:pPr>
      <w:pStyle w:val="En-tte"/>
      <w:rPr>
        <w:lang w:val="fr-FR"/>
      </w:rPr>
    </w:pPr>
  </w:p>
  <w:p w14:paraId="66217EAF" w14:textId="77777777" w:rsidR="007B40EF" w:rsidRPr="00AF3C6E" w:rsidRDefault="007B40EF" w:rsidP="007A7096">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E52B" w14:textId="77777777" w:rsidR="007B40EF" w:rsidRPr="00E26524" w:rsidRDefault="007B40EF" w:rsidP="007A7096">
    <w:pPr>
      <w:pStyle w:val="En-tte"/>
      <w:pBdr>
        <w:bottom w:val="single" w:sz="4" w:space="1" w:color="auto"/>
      </w:pBdr>
      <w:ind w:right="-569" w:hanging="1701"/>
      <w:jc w:val="center"/>
      <w:rPr>
        <w:rStyle w:val="Numrodepage"/>
        <w:rFonts w:ascii="Cambria" w:hAnsi="Cambria" w:cs="Calibri"/>
        <w:b/>
        <w:i/>
        <w:sz w:val="20"/>
        <w:szCs w:val="20"/>
        <w:lang w:val="fr-FR"/>
      </w:rPr>
    </w:pPr>
    <w:r w:rsidRPr="00E12CBD">
      <w:rPr>
        <w:rFonts w:ascii="Cambria" w:hAnsi="Cambria" w:cs="Calibri"/>
        <w:b/>
        <w:i/>
        <w:sz w:val="20"/>
        <w:szCs w:val="20"/>
        <w:lang w:val="fr-FR"/>
      </w:rPr>
      <w:t>Tribunal du Travail de L</w:t>
    </w:r>
    <w:r>
      <w:rPr>
        <w:rFonts w:ascii="Cambria" w:hAnsi="Cambria" w:cs="Calibri"/>
        <w:b/>
        <w:i/>
        <w:sz w:val="20"/>
        <w:szCs w:val="20"/>
        <w:lang w:val="fr-FR"/>
      </w:rPr>
      <w:t>IEGE- Division LIEGE  - 2</w:t>
    </w:r>
    <w:r w:rsidRPr="008F587C">
      <w:rPr>
        <w:rFonts w:ascii="Cambria" w:hAnsi="Cambria" w:cs="Calibri"/>
        <w:b/>
        <w:i/>
        <w:sz w:val="20"/>
        <w:szCs w:val="20"/>
        <w:vertAlign w:val="superscript"/>
        <w:lang w:val="fr-FR"/>
      </w:rPr>
      <w:t>ème</w:t>
    </w:r>
    <w:r>
      <w:rPr>
        <w:rFonts w:ascii="Cambria" w:hAnsi="Cambria" w:cs="Calibri"/>
        <w:b/>
        <w:i/>
        <w:sz w:val="20"/>
        <w:szCs w:val="20"/>
        <w:lang w:val="fr-FR"/>
      </w:rPr>
      <w:t xml:space="preserve"> </w:t>
    </w:r>
    <w:proofErr w:type="spellStart"/>
    <w:r>
      <w:rPr>
        <w:rFonts w:ascii="Cambria" w:hAnsi="Cambria" w:cs="Calibri"/>
        <w:b/>
        <w:i/>
        <w:sz w:val="20"/>
        <w:szCs w:val="20"/>
        <w:lang w:val="fr-FR"/>
      </w:rPr>
      <w:t>ch</w:t>
    </w:r>
    <w:proofErr w:type="spellEnd"/>
    <w:r w:rsidRPr="00E12CBD">
      <w:rPr>
        <w:rFonts w:ascii="Cambria" w:hAnsi="Cambria" w:cs="Calibri"/>
        <w:b/>
        <w:i/>
        <w:sz w:val="20"/>
        <w:szCs w:val="20"/>
        <w:lang w:val="fr-FR"/>
      </w:rPr>
      <w:t xml:space="preserve">   RG </w:t>
    </w:r>
    <w:r w:rsidRPr="00C46B14">
      <w:rPr>
        <w:rFonts w:ascii="Cambria" w:hAnsi="Cambria" w:cs="Arial"/>
        <w:b/>
        <w:i/>
        <w:spacing w:val="-3"/>
        <w:sz w:val="20"/>
        <w:lang w:val="fr-BE"/>
      </w:rPr>
      <w:fldChar w:fldCharType="begin"/>
    </w:r>
    <w:r w:rsidRPr="00C46B14">
      <w:rPr>
        <w:rFonts w:ascii="Cambria" w:hAnsi="Cambria" w:cs="Arial"/>
        <w:b/>
        <w:i/>
        <w:spacing w:val="-3"/>
        <w:sz w:val="20"/>
        <w:lang w:val="fr-BE"/>
      </w:rPr>
      <w:instrText xml:space="preserve"> MERGEFIELD RoleGeneral </w:instrText>
    </w:r>
    <w:r w:rsidRPr="00C46B14">
      <w:rPr>
        <w:rFonts w:ascii="Cambria" w:hAnsi="Cambria" w:cs="Arial"/>
        <w:b/>
        <w:i/>
        <w:spacing w:val="-3"/>
        <w:sz w:val="20"/>
        <w:lang w:val="fr-BE"/>
      </w:rPr>
      <w:fldChar w:fldCharType="separate"/>
    </w:r>
    <w:r w:rsidR="00BD61E6">
      <w:rPr>
        <w:rFonts w:ascii="Cambria" w:hAnsi="Cambria" w:cs="Arial"/>
        <w:b/>
        <w:i/>
        <w:noProof/>
        <w:spacing w:val="-3"/>
        <w:sz w:val="20"/>
        <w:lang w:val="fr-BE"/>
      </w:rPr>
      <w:t>«RoleGeneral»</w:t>
    </w:r>
    <w:r w:rsidRPr="00C46B14">
      <w:rPr>
        <w:rFonts w:ascii="Cambria" w:hAnsi="Cambria" w:cs="Arial"/>
        <w:b/>
        <w:i/>
        <w:spacing w:val="-3"/>
        <w:sz w:val="20"/>
        <w:lang w:val="fr-BE"/>
      </w:rPr>
      <w:fldChar w:fldCharType="end"/>
    </w:r>
    <w:r w:rsidRPr="00C46B14">
      <w:rPr>
        <w:rFonts w:ascii="Cambria" w:hAnsi="Cambria" w:cs="Arial"/>
        <w:b/>
        <w:i/>
        <w:spacing w:val="-3"/>
        <w:sz w:val="20"/>
        <w:lang w:val="fr-BE"/>
      </w:rPr>
      <w:t xml:space="preserve">       </w:t>
    </w:r>
    <w:proofErr w:type="spellStart"/>
    <w:r w:rsidRPr="00C46B14">
      <w:rPr>
        <w:rFonts w:ascii="Cambria" w:hAnsi="Cambria" w:cs="Calibri"/>
        <w:b/>
        <w:i/>
        <w:sz w:val="20"/>
        <w:szCs w:val="20"/>
        <w:lang w:val="fr-FR"/>
      </w:rPr>
      <w:t>J</w:t>
    </w:r>
    <w:r w:rsidRPr="00E12CBD">
      <w:rPr>
        <w:rFonts w:ascii="Cambria" w:hAnsi="Cambria" w:cs="Calibri"/>
        <w:b/>
        <w:i/>
        <w:sz w:val="20"/>
        <w:szCs w:val="20"/>
        <w:lang w:val="fr-FR"/>
      </w:rPr>
      <w:t>gt</w:t>
    </w:r>
    <w:proofErr w:type="spellEnd"/>
    <w:r w:rsidRPr="00E12CBD">
      <w:rPr>
        <w:rFonts w:ascii="Cambria" w:hAnsi="Cambria" w:cs="Calibri"/>
        <w:b/>
        <w:i/>
        <w:sz w:val="20"/>
        <w:szCs w:val="20"/>
        <w:lang w:val="fr-FR"/>
      </w:rPr>
      <w:t xml:space="preserve"> du </w:t>
    </w:r>
    <w:r w:rsidRPr="00B35D07">
      <w:rPr>
        <w:rFonts w:ascii="Cambria" w:hAnsi="Cambria" w:cs="Calibri"/>
        <w:b/>
        <w:i/>
        <w:sz w:val="20"/>
        <w:szCs w:val="20"/>
        <w:lang w:val="fr-FR"/>
      </w:rPr>
      <w:fldChar w:fldCharType="begin"/>
    </w:r>
    <w:r w:rsidRPr="00B35D07">
      <w:rPr>
        <w:rFonts w:ascii="Cambria" w:hAnsi="Cambria" w:cs="Calibri"/>
        <w:b/>
        <w:i/>
        <w:sz w:val="20"/>
        <w:szCs w:val="20"/>
        <w:lang w:val="fr-FR"/>
      </w:rPr>
      <w:instrText xml:space="preserve"> MERGEFIELD DateFixation </w:instrText>
    </w:r>
    <w:r w:rsidRPr="00B35D07">
      <w:rPr>
        <w:rFonts w:ascii="Cambria" w:hAnsi="Cambria" w:cs="Calibri"/>
        <w:b/>
        <w:i/>
        <w:sz w:val="20"/>
        <w:szCs w:val="20"/>
        <w:lang w:val="fr-FR"/>
      </w:rPr>
      <w:fldChar w:fldCharType="separate"/>
    </w:r>
    <w:r w:rsidR="00BD61E6">
      <w:rPr>
        <w:rFonts w:ascii="Cambria" w:hAnsi="Cambria" w:cs="Calibri"/>
        <w:b/>
        <w:i/>
        <w:noProof/>
        <w:sz w:val="20"/>
        <w:szCs w:val="20"/>
        <w:lang w:val="fr-FR"/>
      </w:rPr>
      <w:t>«DateFixation»</w:t>
    </w:r>
    <w:r w:rsidRPr="00B35D07">
      <w:rPr>
        <w:rFonts w:ascii="Cambria" w:hAnsi="Cambria" w:cs="Calibri"/>
        <w:b/>
        <w:i/>
        <w:sz w:val="20"/>
        <w:szCs w:val="20"/>
        <w:lang w:val="fr-FR"/>
      </w:rPr>
      <w:fldChar w:fldCharType="end"/>
    </w:r>
    <w:r>
      <w:rPr>
        <w:rFonts w:ascii="Cambria" w:hAnsi="Cambria" w:cs="Calibri"/>
        <w:b/>
        <w:i/>
        <w:sz w:val="20"/>
        <w:szCs w:val="20"/>
        <w:lang w:val="fr-FR"/>
      </w:rPr>
      <w:t xml:space="preserve">        </w:t>
    </w:r>
    <w:r w:rsidRPr="00E12CBD">
      <w:rPr>
        <w:rFonts w:ascii="Cambria" w:hAnsi="Cambria" w:cs="Calibri"/>
        <w:b/>
        <w:i/>
        <w:sz w:val="20"/>
        <w:szCs w:val="20"/>
        <w:lang w:val="fr-FR"/>
      </w:rPr>
      <w:t xml:space="preserve">p </w:t>
    </w:r>
    <w:r w:rsidRPr="00E12CBD">
      <w:rPr>
        <w:rStyle w:val="Numrodepage"/>
        <w:rFonts w:ascii="Cambria" w:hAnsi="Cambria" w:cs="Calibri"/>
        <w:b/>
        <w:i/>
        <w:sz w:val="20"/>
        <w:szCs w:val="20"/>
      </w:rPr>
      <w:fldChar w:fldCharType="begin"/>
    </w:r>
    <w:r w:rsidRPr="00E12CBD">
      <w:rPr>
        <w:rStyle w:val="Numrodepage"/>
        <w:rFonts w:ascii="Cambria" w:hAnsi="Cambria" w:cs="Calibri"/>
        <w:b/>
        <w:i/>
        <w:sz w:val="20"/>
        <w:szCs w:val="20"/>
        <w:lang w:val="fr-FR"/>
      </w:rPr>
      <w:instrText xml:space="preserve"> PAGE </w:instrText>
    </w:r>
    <w:r w:rsidRPr="00E12CBD">
      <w:rPr>
        <w:rStyle w:val="Numrodepage"/>
        <w:rFonts w:ascii="Cambria" w:hAnsi="Cambria" w:cs="Calibri"/>
        <w:b/>
        <w:i/>
        <w:sz w:val="20"/>
        <w:szCs w:val="20"/>
      </w:rPr>
      <w:fldChar w:fldCharType="separate"/>
    </w:r>
    <w:r>
      <w:rPr>
        <w:rStyle w:val="Numrodepage"/>
        <w:rFonts w:ascii="Cambria" w:hAnsi="Cambria" w:cs="Calibri"/>
        <w:b/>
        <w:i/>
        <w:noProof/>
        <w:sz w:val="20"/>
        <w:szCs w:val="20"/>
        <w:lang w:val="fr-FR"/>
      </w:rPr>
      <w:t>1</w:t>
    </w:r>
    <w:r w:rsidRPr="00E12CBD">
      <w:rPr>
        <w:rStyle w:val="Numrodepage"/>
        <w:rFonts w:ascii="Cambria" w:hAnsi="Cambria" w:cs="Calibri"/>
        <w:b/>
        <w:i/>
        <w:sz w:val="20"/>
        <w:szCs w:val="20"/>
      </w:rPr>
      <w:fldChar w:fldCharType="end"/>
    </w:r>
  </w:p>
  <w:p w14:paraId="44157C4F" w14:textId="77777777" w:rsidR="007B40EF" w:rsidRPr="00AF3C6E" w:rsidRDefault="007B40EF" w:rsidP="007A7096">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EDE"/>
    <w:multiLevelType w:val="hybridMultilevel"/>
    <w:tmpl w:val="8C3EB7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053DD7"/>
    <w:multiLevelType w:val="multilevel"/>
    <w:tmpl w:val="5AAE631E"/>
    <w:lvl w:ilvl="0">
      <w:numFmt w:val="bullet"/>
      <w:lvlText w:val="o"/>
      <w:lvlJc w:val="left"/>
      <w:pPr>
        <w:tabs>
          <w:tab w:val="left" w:pos="504"/>
        </w:tabs>
      </w:pPr>
      <w:rPr>
        <w:rFonts w:ascii="Courier New" w:eastAsia="Courier New" w:hAnsi="Courier New"/>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A6639"/>
    <w:multiLevelType w:val="multilevel"/>
    <w:tmpl w:val="C4962DD6"/>
    <w:lvl w:ilvl="0">
      <w:start w:val="6"/>
      <w:numFmt w:val="decimal"/>
      <w:lvlText w:val="%1."/>
      <w:lvlJc w:val="left"/>
      <w:pPr>
        <w:tabs>
          <w:tab w:val="left" w:pos="864"/>
        </w:tabs>
      </w:pPr>
      <w:rPr>
        <w:rFonts w:ascii="Times New Roman" w:eastAsia="Times New Roman" w:hAnsi="Times New Roman"/>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95F82"/>
    <w:multiLevelType w:val="singleLevel"/>
    <w:tmpl w:val="7FC63C6C"/>
    <w:lvl w:ilvl="0">
      <w:start w:val="1"/>
      <w:numFmt w:val="bullet"/>
      <w:lvlText w:val="-"/>
      <w:lvlJc w:val="left"/>
      <w:pPr>
        <w:tabs>
          <w:tab w:val="num" w:pos="1800"/>
        </w:tabs>
        <w:ind w:left="1800" w:hanging="360"/>
      </w:pPr>
      <w:rPr>
        <w:rFonts w:hint="default"/>
      </w:rPr>
    </w:lvl>
  </w:abstractNum>
  <w:abstractNum w:abstractNumId="4" w15:restartNumberingAfterBreak="0">
    <w:nsid w:val="04C4795F"/>
    <w:multiLevelType w:val="hybridMultilevel"/>
    <w:tmpl w:val="ED209A7E"/>
    <w:lvl w:ilvl="0" w:tplc="A33EFD76">
      <w:start w:val="1"/>
      <w:numFmt w:val="bullet"/>
      <w:lvlText w:val=""/>
      <w:lvlJc w:val="left"/>
      <w:pPr>
        <w:tabs>
          <w:tab w:val="num" w:pos="900"/>
        </w:tabs>
        <w:ind w:left="900" w:hanging="360"/>
      </w:pPr>
      <w:rPr>
        <w:rFonts w:ascii="Symbol" w:hAnsi="Symbol" w:hint="default"/>
      </w:rPr>
    </w:lvl>
    <w:lvl w:ilvl="1" w:tplc="33186C22" w:tentative="1">
      <w:start w:val="1"/>
      <w:numFmt w:val="bullet"/>
      <w:lvlText w:val="o"/>
      <w:lvlJc w:val="left"/>
      <w:pPr>
        <w:tabs>
          <w:tab w:val="num" w:pos="1620"/>
        </w:tabs>
        <w:ind w:left="1620" w:hanging="360"/>
      </w:pPr>
      <w:rPr>
        <w:rFonts w:ascii="Courier New" w:hAnsi="Courier New" w:hint="default"/>
      </w:rPr>
    </w:lvl>
    <w:lvl w:ilvl="2" w:tplc="B6C66D36" w:tentative="1">
      <w:start w:val="1"/>
      <w:numFmt w:val="bullet"/>
      <w:lvlText w:val=""/>
      <w:lvlJc w:val="left"/>
      <w:pPr>
        <w:tabs>
          <w:tab w:val="num" w:pos="2340"/>
        </w:tabs>
        <w:ind w:left="2340" w:hanging="360"/>
      </w:pPr>
      <w:rPr>
        <w:rFonts w:ascii="Wingdings" w:hAnsi="Wingdings" w:hint="default"/>
      </w:rPr>
    </w:lvl>
    <w:lvl w:ilvl="3" w:tplc="0A085A52" w:tentative="1">
      <w:start w:val="1"/>
      <w:numFmt w:val="bullet"/>
      <w:lvlText w:val=""/>
      <w:lvlJc w:val="left"/>
      <w:pPr>
        <w:tabs>
          <w:tab w:val="num" w:pos="3060"/>
        </w:tabs>
        <w:ind w:left="3060" w:hanging="360"/>
      </w:pPr>
      <w:rPr>
        <w:rFonts w:ascii="Symbol" w:hAnsi="Symbol" w:hint="default"/>
      </w:rPr>
    </w:lvl>
    <w:lvl w:ilvl="4" w:tplc="7B2269AC" w:tentative="1">
      <w:start w:val="1"/>
      <w:numFmt w:val="bullet"/>
      <w:lvlText w:val="o"/>
      <w:lvlJc w:val="left"/>
      <w:pPr>
        <w:tabs>
          <w:tab w:val="num" w:pos="3780"/>
        </w:tabs>
        <w:ind w:left="3780" w:hanging="360"/>
      </w:pPr>
      <w:rPr>
        <w:rFonts w:ascii="Courier New" w:hAnsi="Courier New" w:hint="default"/>
      </w:rPr>
    </w:lvl>
    <w:lvl w:ilvl="5" w:tplc="88F0F912" w:tentative="1">
      <w:start w:val="1"/>
      <w:numFmt w:val="bullet"/>
      <w:lvlText w:val=""/>
      <w:lvlJc w:val="left"/>
      <w:pPr>
        <w:tabs>
          <w:tab w:val="num" w:pos="4500"/>
        </w:tabs>
        <w:ind w:left="4500" w:hanging="360"/>
      </w:pPr>
      <w:rPr>
        <w:rFonts w:ascii="Wingdings" w:hAnsi="Wingdings" w:hint="default"/>
      </w:rPr>
    </w:lvl>
    <w:lvl w:ilvl="6" w:tplc="C17411B6" w:tentative="1">
      <w:start w:val="1"/>
      <w:numFmt w:val="bullet"/>
      <w:lvlText w:val=""/>
      <w:lvlJc w:val="left"/>
      <w:pPr>
        <w:tabs>
          <w:tab w:val="num" w:pos="5220"/>
        </w:tabs>
        <w:ind w:left="5220" w:hanging="360"/>
      </w:pPr>
      <w:rPr>
        <w:rFonts w:ascii="Symbol" w:hAnsi="Symbol" w:hint="default"/>
      </w:rPr>
    </w:lvl>
    <w:lvl w:ilvl="7" w:tplc="B03C9CAC" w:tentative="1">
      <w:start w:val="1"/>
      <w:numFmt w:val="bullet"/>
      <w:lvlText w:val="o"/>
      <w:lvlJc w:val="left"/>
      <w:pPr>
        <w:tabs>
          <w:tab w:val="num" w:pos="5940"/>
        </w:tabs>
        <w:ind w:left="5940" w:hanging="360"/>
      </w:pPr>
      <w:rPr>
        <w:rFonts w:ascii="Courier New" w:hAnsi="Courier New" w:hint="default"/>
      </w:rPr>
    </w:lvl>
    <w:lvl w:ilvl="8" w:tplc="219485A6"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0BEA3308"/>
    <w:multiLevelType w:val="hybridMultilevel"/>
    <w:tmpl w:val="85E6478C"/>
    <w:lvl w:ilvl="0" w:tplc="0809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6" w15:restartNumberingAfterBreak="0">
    <w:nsid w:val="0CF843C3"/>
    <w:multiLevelType w:val="multilevel"/>
    <w:tmpl w:val="BB38E462"/>
    <w:lvl w:ilvl="0">
      <w:start w:val="1"/>
      <w:numFmt w:val="decimal"/>
      <w:lvlText w:val="%1."/>
      <w:lvlJc w:val="left"/>
      <w:pPr>
        <w:tabs>
          <w:tab w:val="left" w:pos="864"/>
        </w:tabs>
      </w:pPr>
      <w:rPr>
        <w:rFonts w:ascii="Times New Roman" w:eastAsia="Times New Roman" w:hAnsi="Times New Roman"/>
        <w:color w:val="000000"/>
        <w:spacing w:val="0"/>
        <w:w w:val="100"/>
        <w:sz w:val="24"/>
        <w:vertAlign w:val="baseline"/>
        <w:lang w:val="nl-N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6D2FFF"/>
    <w:multiLevelType w:val="hybridMultilevel"/>
    <w:tmpl w:val="2236E1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934FB"/>
    <w:multiLevelType w:val="hybridMultilevel"/>
    <w:tmpl w:val="5E0A0FDE"/>
    <w:lvl w:ilvl="0" w:tplc="FFFFFFFF">
      <w:start w:val="1"/>
      <w:numFmt w:val="bullet"/>
      <w:lvlText w:val=""/>
      <w:lvlJc w:val="left"/>
      <w:pPr>
        <w:tabs>
          <w:tab w:val="num" w:pos="397"/>
        </w:tabs>
        <w:ind w:left="397" w:hanging="397"/>
      </w:pPr>
      <w:rPr>
        <w:rFonts w:ascii="Wingdings" w:hAnsi="Wingdings" w:hint="default"/>
        <w:sz w:val="16"/>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1523105"/>
    <w:multiLevelType w:val="hybridMultilevel"/>
    <w:tmpl w:val="67908336"/>
    <w:lvl w:ilvl="0" w:tplc="15A84292">
      <w:start w:val="6"/>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2AD25DD"/>
    <w:multiLevelType w:val="multilevel"/>
    <w:tmpl w:val="9D683B42"/>
    <w:lvl w:ilvl="0">
      <w:start w:val="1"/>
      <w:numFmt w:val="decimal"/>
      <w:lvlText w:val="%1)"/>
      <w:lvlJc w:val="left"/>
      <w:pPr>
        <w:tabs>
          <w:tab w:val="left" w:pos="1296"/>
        </w:tabs>
      </w:pPr>
      <w:rPr>
        <w:rFonts w:ascii="Times New Roman" w:eastAsia="Times New Roman" w:hAnsi="Times New Roman"/>
        <w:i/>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1361D6"/>
    <w:multiLevelType w:val="hybridMultilevel"/>
    <w:tmpl w:val="50E24608"/>
    <w:lvl w:ilvl="0" w:tplc="4296FBA0">
      <w:numFmt w:val="bullet"/>
      <w:lvlText w:val="-"/>
      <w:lvlJc w:val="left"/>
      <w:pPr>
        <w:tabs>
          <w:tab w:val="num" w:pos="1980"/>
        </w:tabs>
        <w:ind w:left="1980" w:hanging="360"/>
      </w:pPr>
      <w:rPr>
        <w:rFonts w:ascii="Times New Roman" w:eastAsia="Times New Roman" w:hAnsi="Times New Roman" w:cs="Times New Roman" w:hint="default"/>
      </w:rPr>
    </w:lvl>
    <w:lvl w:ilvl="1" w:tplc="E1F61566" w:tentative="1">
      <w:start w:val="1"/>
      <w:numFmt w:val="bullet"/>
      <w:lvlText w:val="o"/>
      <w:lvlJc w:val="left"/>
      <w:pPr>
        <w:tabs>
          <w:tab w:val="num" w:pos="2700"/>
        </w:tabs>
        <w:ind w:left="2700" w:hanging="360"/>
      </w:pPr>
      <w:rPr>
        <w:rFonts w:ascii="Courier New" w:hAnsi="Courier New" w:hint="default"/>
      </w:rPr>
    </w:lvl>
    <w:lvl w:ilvl="2" w:tplc="2A4056A6" w:tentative="1">
      <w:start w:val="1"/>
      <w:numFmt w:val="bullet"/>
      <w:lvlText w:val=""/>
      <w:lvlJc w:val="left"/>
      <w:pPr>
        <w:tabs>
          <w:tab w:val="num" w:pos="3420"/>
        </w:tabs>
        <w:ind w:left="3420" w:hanging="360"/>
      </w:pPr>
      <w:rPr>
        <w:rFonts w:ascii="Wingdings" w:hAnsi="Wingdings" w:hint="default"/>
      </w:rPr>
    </w:lvl>
    <w:lvl w:ilvl="3" w:tplc="7C86C256" w:tentative="1">
      <w:start w:val="1"/>
      <w:numFmt w:val="bullet"/>
      <w:lvlText w:val=""/>
      <w:lvlJc w:val="left"/>
      <w:pPr>
        <w:tabs>
          <w:tab w:val="num" w:pos="4140"/>
        </w:tabs>
        <w:ind w:left="4140" w:hanging="360"/>
      </w:pPr>
      <w:rPr>
        <w:rFonts w:ascii="Symbol" w:hAnsi="Symbol" w:hint="default"/>
      </w:rPr>
    </w:lvl>
    <w:lvl w:ilvl="4" w:tplc="03260DE2" w:tentative="1">
      <w:start w:val="1"/>
      <w:numFmt w:val="bullet"/>
      <w:lvlText w:val="o"/>
      <w:lvlJc w:val="left"/>
      <w:pPr>
        <w:tabs>
          <w:tab w:val="num" w:pos="4860"/>
        </w:tabs>
        <w:ind w:left="4860" w:hanging="360"/>
      </w:pPr>
      <w:rPr>
        <w:rFonts w:ascii="Courier New" w:hAnsi="Courier New" w:hint="default"/>
      </w:rPr>
    </w:lvl>
    <w:lvl w:ilvl="5" w:tplc="F7ECC544" w:tentative="1">
      <w:start w:val="1"/>
      <w:numFmt w:val="bullet"/>
      <w:lvlText w:val=""/>
      <w:lvlJc w:val="left"/>
      <w:pPr>
        <w:tabs>
          <w:tab w:val="num" w:pos="5580"/>
        </w:tabs>
        <w:ind w:left="5580" w:hanging="360"/>
      </w:pPr>
      <w:rPr>
        <w:rFonts w:ascii="Wingdings" w:hAnsi="Wingdings" w:hint="default"/>
      </w:rPr>
    </w:lvl>
    <w:lvl w:ilvl="6" w:tplc="449CA792" w:tentative="1">
      <w:start w:val="1"/>
      <w:numFmt w:val="bullet"/>
      <w:lvlText w:val=""/>
      <w:lvlJc w:val="left"/>
      <w:pPr>
        <w:tabs>
          <w:tab w:val="num" w:pos="6300"/>
        </w:tabs>
        <w:ind w:left="6300" w:hanging="360"/>
      </w:pPr>
      <w:rPr>
        <w:rFonts w:ascii="Symbol" w:hAnsi="Symbol" w:hint="default"/>
      </w:rPr>
    </w:lvl>
    <w:lvl w:ilvl="7" w:tplc="23363906" w:tentative="1">
      <w:start w:val="1"/>
      <w:numFmt w:val="bullet"/>
      <w:lvlText w:val="o"/>
      <w:lvlJc w:val="left"/>
      <w:pPr>
        <w:tabs>
          <w:tab w:val="num" w:pos="7020"/>
        </w:tabs>
        <w:ind w:left="7020" w:hanging="360"/>
      </w:pPr>
      <w:rPr>
        <w:rFonts w:ascii="Courier New" w:hAnsi="Courier New" w:hint="default"/>
      </w:rPr>
    </w:lvl>
    <w:lvl w:ilvl="8" w:tplc="068EBEEC" w:tentative="1">
      <w:start w:val="1"/>
      <w:numFmt w:val="bullet"/>
      <w:lvlText w:val=""/>
      <w:lvlJc w:val="left"/>
      <w:pPr>
        <w:tabs>
          <w:tab w:val="num" w:pos="7740"/>
        </w:tabs>
        <w:ind w:left="7740" w:hanging="360"/>
      </w:pPr>
      <w:rPr>
        <w:rFonts w:ascii="Wingdings" w:hAnsi="Wingdings" w:hint="default"/>
      </w:rPr>
    </w:lvl>
  </w:abstractNum>
  <w:abstractNum w:abstractNumId="12" w15:restartNumberingAfterBreak="0">
    <w:nsid w:val="157C5811"/>
    <w:multiLevelType w:val="hybridMultilevel"/>
    <w:tmpl w:val="11C40BC6"/>
    <w:lvl w:ilvl="0" w:tplc="B2EA3D18">
      <w:start w:val="1"/>
      <w:numFmt w:val="bullet"/>
      <w:lvlText w:val="o"/>
      <w:lvlJc w:val="left"/>
      <w:pPr>
        <w:tabs>
          <w:tab w:val="num" w:pos="1134"/>
        </w:tabs>
        <w:ind w:left="1134" w:hanging="567"/>
      </w:pPr>
      <w:rPr>
        <w:sz w:val="12"/>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15C9683C"/>
    <w:multiLevelType w:val="hybridMultilevel"/>
    <w:tmpl w:val="F15E2658"/>
    <w:lvl w:ilvl="0" w:tplc="F6E2FFE0">
      <w:start w:val="1"/>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9562D1D"/>
    <w:multiLevelType w:val="hybridMultilevel"/>
    <w:tmpl w:val="C10A3B5C"/>
    <w:lvl w:ilvl="0" w:tplc="8E34CE5A">
      <w:numFmt w:val="bullet"/>
      <w:lvlText w:val="-"/>
      <w:lvlJc w:val="left"/>
      <w:pPr>
        <w:tabs>
          <w:tab w:val="num" w:pos="2340"/>
        </w:tabs>
        <w:ind w:left="2340" w:hanging="360"/>
      </w:pPr>
      <w:rPr>
        <w:rFonts w:ascii="Times New Roman" w:eastAsia="Times New Roman" w:hAnsi="Times New Roman" w:cs="Times New Roman" w:hint="default"/>
      </w:rPr>
    </w:lvl>
    <w:lvl w:ilvl="1" w:tplc="C90C853E" w:tentative="1">
      <w:start w:val="1"/>
      <w:numFmt w:val="bullet"/>
      <w:lvlText w:val="o"/>
      <w:lvlJc w:val="left"/>
      <w:pPr>
        <w:tabs>
          <w:tab w:val="num" w:pos="3060"/>
        </w:tabs>
        <w:ind w:left="3060" w:hanging="360"/>
      </w:pPr>
      <w:rPr>
        <w:rFonts w:ascii="Courier New" w:hAnsi="Courier New" w:hint="default"/>
      </w:rPr>
    </w:lvl>
    <w:lvl w:ilvl="2" w:tplc="2D84889E" w:tentative="1">
      <w:start w:val="1"/>
      <w:numFmt w:val="bullet"/>
      <w:lvlText w:val=""/>
      <w:lvlJc w:val="left"/>
      <w:pPr>
        <w:tabs>
          <w:tab w:val="num" w:pos="3780"/>
        </w:tabs>
        <w:ind w:left="3780" w:hanging="360"/>
      </w:pPr>
      <w:rPr>
        <w:rFonts w:ascii="Wingdings" w:hAnsi="Wingdings" w:hint="default"/>
      </w:rPr>
    </w:lvl>
    <w:lvl w:ilvl="3" w:tplc="9F30953E" w:tentative="1">
      <w:start w:val="1"/>
      <w:numFmt w:val="bullet"/>
      <w:lvlText w:val=""/>
      <w:lvlJc w:val="left"/>
      <w:pPr>
        <w:tabs>
          <w:tab w:val="num" w:pos="4500"/>
        </w:tabs>
        <w:ind w:left="4500" w:hanging="360"/>
      </w:pPr>
      <w:rPr>
        <w:rFonts w:ascii="Symbol" w:hAnsi="Symbol" w:hint="default"/>
      </w:rPr>
    </w:lvl>
    <w:lvl w:ilvl="4" w:tplc="E2E05E36" w:tentative="1">
      <w:start w:val="1"/>
      <w:numFmt w:val="bullet"/>
      <w:lvlText w:val="o"/>
      <w:lvlJc w:val="left"/>
      <w:pPr>
        <w:tabs>
          <w:tab w:val="num" w:pos="5220"/>
        </w:tabs>
        <w:ind w:left="5220" w:hanging="360"/>
      </w:pPr>
      <w:rPr>
        <w:rFonts w:ascii="Courier New" w:hAnsi="Courier New" w:hint="default"/>
      </w:rPr>
    </w:lvl>
    <w:lvl w:ilvl="5" w:tplc="9D72B8DA" w:tentative="1">
      <w:start w:val="1"/>
      <w:numFmt w:val="bullet"/>
      <w:lvlText w:val=""/>
      <w:lvlJc w:val="left"/>
      <w:pPr>
        <w:tabs>
          <w:tab w:val="num" w:pos="5940"/>
        </w:tabs>
        <w:ind w:left="5940" w:hanging="360"/>
      </w:pPr>
      <w:rPr>
        <w:rFonts w:ascii="Wingdings" w:hAnsi="Wingdings" w:hint="default"/>
      </w:rPr>
    </w:lvl>
    <w:lvl w:ilvl="6" w:tplc="F7CAC642" w:tentative="1">
      <w:start w:val="1"/>
      <w:numFmt w:val="bullet"/>
      <w:lvlText w:val=""/>
      <w:lvlJc w:val="left"/>
      <w:pPr>
        <w:tabs>
          <w:tab w:val="num" w:pos="6660"/>
        </w:tabs>
        <w:ind w:left="6660" w:hanging="360"/>
      </w:pPr>
      <w:rPr>
        <w:rFonts w:ascii="Symbol" w:hAnsi="Symbol" w:hint="default"/>
      </w:rPr>
    </w:lvl>
    <w:lvl w:ilvl="7" w:tplc="4C8296B6" w:tentative="1">
      <w:start w:val="1"/>
      <w:numFmt w:val="bullet"/>
      <w:lvlText w:val="o"/>
      <w:lvlJc w:val="left"/>
      <w:pPr>
        <w:tabs>
          <w:tab w:val="num" w:pos="7380"/>
        </w:tabs>
        <w:ind w:left="7380" w:hanging="360"/>
      </w:pPr>
      <w:rPr>
        <w:rFonts w:ascii="Courier New" w:hAnsi="Courier New" w:hint="default"/>
      </w:rPr>
    </w:lvl>
    <w:lvl w:ilvl="8" w:tplc="6AEA105A" w:tentative="1">
      <w:start w:val="1"/>
      <w:numFmt w:val="bullet"/>
      <w:lvlText w:val=""/>
      <w:lvlJc w:val="left"/>
      <w:pPr>
        <w:tabs>
          <w:tab w:val="num" w:pos="8100"/>
        </w:tabs>
        <w:ind w:left="8100" w:hanging="360"/>
      </w:pPr>
      <w:rPr>
        <w:rFonts w:ascii="Wingdings" w:hAnsi="Wingdings" w:hint="default"/>
      </w:rPr>
    </w:lvl>
  </w:abstractNum>
  <w:abstractNum w:abstractNumId="15" w15:restartNumberingAfterBreak="0">
    <w:nsid w:val="1B6B1F67"/>
    <w:multiLevelType w:val="multilevel"/>
    <w:tmpl w:val="CC08E924"/>
    <w:lvl w:ilvl="0">
      <w:start w:val="1"/>
      <w:numFmt w:val="decimal"/>
      <w:lvlText w:val="%1."/>
      <w:lvlJc w:val="left"/>
      <w:pPr>
        <w:ind w:left="720" w:hanging="360"/>
      </w:pPr>
      <w:rPr>
        <w:rFonts w:ascii="Calibri" w:hAnsi="Calibri" w:cs="Calibr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1E1E26CB"/>
    <w:multiLevelType w:val="hybridMultilevel"/>
    <w:tmpl w:val="FE6C0DB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241546"/>
    <w:multiLevelType w:val="singleLevel"/>
    <w:tmpl w:val="9E86E80A"/>
    <w:lvl w:ilvl="0">
      <w:numFmt w:val="bullet"/>
      <w:lvlText w:val="-"/>
      <w:lvlJc w:val="left"/>
      <w:pPr>
        <w:tabs>
          <w:tab w:val="num" w:pos="1800"/>
        </w:tabs>
        <w:ind w:left="1800" w:hanging="360"/>
      </w:pPr>
      <w:rPr>
        <w:rFonts w:hint="default"/>
      </w:rPr>
    </w:lvl>
  </w:abstractNum>
  <w:abstractNum w:abstractNumId="18" w15:restartNumberingAfterBreak="0">
    <w:nsid w:val="20ED54E3"/>
    <w:multiLevelType w:val="hybridMultilevel"/>
    <w:tmpl w:val="A2D8BBEE"/>
    <w:lvl w:ilvl="0" w:tplc="0809000B">
      <w:start w:val="1"/>
      <w:numFmt w:val="bullet"/>
      <w:lvlText w:val=""/>
      <w:lvlJc w:val="left"/>
      <w:pPr>
        <w:ind w:left="767" w:hanging="360"/>
      </w:pPr>
      <w:rPr>
        <w:rFonts w:ascii="Wingdings" w:hAnsi="Wingdings"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9" w15:restartNumberingAfterBreak="0">
    <w:nsid w:val="217778C3"/>
    <w:multiLevelType w:val="hybridMultilevel"/>
    <w:tmpl w:val="66BEF290"/>
    <w:lvl w:ilvl="0" w:tplc="0809000F">
      <w:start w:val="1"/>
      <w:numFmt w:val="decimal"/>
      <w:lvlText w:val="%1."/>
      <w:lvlJc w:val="left"/>
      <w:pPr>
        <w:ind w:left="767" w:hanging="360"/>
      </w:p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0" w15:restartNumberingAfterBreak="0">
    <w:nsid w:val="224E329E"/>
    <w:multiLevelType w:val="hybridMultilevel"/>
    <w:tmpl w:val="329A8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4971A3"/>
    <w:multiLevelType w:val="hybridMultilevel"/>
    <w:tmpl w:val="8448498A"/>
    <w:lvl w:ilvl="0" w:tplc="E09EB760">
      <w:start w:val="1"/>
      <w:numFmt w:val="decimal"/>
      <w:lvlText w:val="%1)"/>
      <w:lvlJc w:val="left"/>
      <w:pPr>
        <w:tabs>
          <w:tab w:val="num" w:pos="567"/>
        </w:tabs>
        <w:ind w:left="567" w:hanging="567"/>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2A1C3FAB"/>
    <w:multiLevelType w:val="hybridMultilevel"/>
    <w:tmpl w:val="9F949E5C"/>
    <w:lvl w:ilvl="0" w:tplc="679C4738">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AF3778D"/>
    <w:multiLevelType w:val="hybridMultilevel"/>
    <w:tmpl w:val="D8DE46E2"/>
    <w:lvl w:ilvl="0" w:tplc="E5B4DC8C">
      <w:start w:val="1"/>
      <w:numFmt w:val="decimal"/>
      <w:lvlText w:val="%1."/>
      <w:lvlJc w:val="left"/>
      <w:pPr>
        <w:tabs>
          <w:tab w:val="num" w:pos="720"/>
        </w:tabs>
        <w:ind w:left="720" w:hanging="360"/>
      </w:pPr>
      <w:rPr>
        <w:rFonts w:hint="default"/>
      </w:rPr>
    </w:lvl>
    <w:lvl w:ilvl="1" w:tplc="927286A8" w:tentative="1">
      <w:start w:val="1"/>
      <w:numFmt w:val="lowerLetter"/>
      <w:lvlText w:val="%2."/>
      <w:lvlJc w:val="left"/>
      <w:pPr>
        <w:tabs>
          <w:tab w:val="num" w:pos="1440"/>
        </w:tabs>
        <w:ind w:left="1440" w:hanging="360"/>
      </w:pPr>
    </w:lvl>
    <w:lvl w:ilvl="2" w:tplc="70444D72" w:tentative="1">
      <w:start w:val="1"/>
      <w:numFmt w:val="lowerRoman"/>
      <w:lvlText w:val="%3."/>
      <w:lvlJc w:val="right"/>
      <w:pPr>
        <w:tabs>
          <w:tab w:val="num" w:pos="2160"/>
        </w:tabs>
        <w:ind w:left="2160" w:hanging="180"/>
      </w:pPr>
    </w:lvl>
    <w:lvl w:ilvl="3" w:tplc="5C941988" w:tentative="1">
      <w:start w:val="1"/>
      <w:numFmt w:val="decimal"/>
      <w:lvlText w:val="%4."/>
      <w:lvlJc w:val="left"/>
      <w:pPr>
        <w:tabs>
          <w:tab w:val="num" w:pos="2880"/>
        </w:tabs>
        <w:ind w:left="2880" w:hanging="360"/>
      </w:pPr>
    </w:lvl>
    <w:lvl w:ilvl="4" w:tplc="FA60ED7C" w:tentative="1">
      <w:start w:val="1"/>
      <w:numFmt w:val="lowerLetter"/>
      <w:lvlText w:val="%5."/>
      <w:lvlJc w:val="left"/>
      <w:pPr>
        <w:tabs>
          <w:tab w:val="num" w:pos="3600"/>
        </w:tabs>
        <w:ind w:left="3600" w:hanging="360"/>
      </w:pPr>
    </w:lvl>
    <w:lvl w:ilvl="5" w:tplc="5B903390" w:tentative="1">
      <w:start w:val="1"/>
      <w:numFmt w:val="lowerRoman"/>
      <w:lvlText w:val="%6."/>
      <w:lvlJc w:val="right"/>
      <w:pPr>
        <w:tabs>
          <w:tab w:val="num" w:pos="4320"/>
        </w:tabs>
        <w:ind w:left="4320" w:hanging="180"/>
      </w:pPr>
    </w:lvl>
    <w:lvl w:ilvl="6" w:tplc="64580130" w:tentative="1">
      <w:start w:val="1"/>
      <w:numFmt w:val="decimal"/>
      <w:lvlText w:val="%7."/>
      <w:lvlJc w:val="left"/>
      <w:pPr>
        <w:tabs>
          <w:tab w:val="num" w:pos="5040"/>
        </w:tabs>
        <w:ind w:left="5040" w:hanging="360"/>
      </w:pPr>
    </w:lvl>
    <w:lvl w:ilvl="7" w:tplc="EED4F1B2" w:tentative="1">
      <w:start w:val="1"/>
      <w:numFmt w:val="lowerLetter"/>
      <w:lvlText w:val="%8."/>
      <w:lvlJc w:val="left"/>
      <w:pPr>
        <w:tabs>
          <w:tab w:val="num" w:pos="5760"/>
        </w:tabs>
        <w:ind w:left="5760" w:hanging="360"/>
      </w:pPr>
    </w:lvl>
    <w:lvl w:ilvl="8" w:tplc="D22A3F7C" w:tentative="1">
      <w:start w:val="1"/>
      <w:numFmt w:val="lowerRoman"/>
      <w:lvlText w:val="%9."/>
      <w:lvlJc w:val="right"/>
      <w:pPr>
        <w:tabs>
          <w:tab w:val="num" w:pos="6480"/>
        </w:tabs>
        <w:ind w:left="6480" w:hanging="180"/>
      </w:pPr>
    </w:lvl>
  </w:abstractNum>
  <w:abstractNum w:abstractNumId="24" w15:restartNumberingAfterBreak="0">
    <w:nsid w:val="30851237"/>
    <w:multiLevelType w:val="hybridMultilevel"/>
    <w:tmpl w:val="05D045A8"/>
    <w:lvl w:ilvl="0" w:tplc="3DFC4E74">
      <w:start w:val="1"/>
      <w:numFmt w:val="bullet"/>
      <w:lvlText w:val=""/>
      <w:lvlJc w:val="left"/>
      <w:pPr>
        <w:tabs>
          <w:tab w:val="num" w:pos="1620"/>
        </w:tabs>
        <w:ind w:left="1620" w:hanging="360"/>
      </w:pPr>
      <w:rPr>
        <w:rFonts w:ascii="Wingdings" w:hAnsi="Wingdings" w:hint="default"/>
        <w:sz w:val="16"/>
      </w:rPr>
    </w:lvl>
    <w:lvl w:ilvl="1" w:tplc="2214CC0C" w:tentative="1">
      <w:start w:val="1"/>
      <w:numFmt w:val="bullet"/>
      <w:lvlText w:val="o"/>
      <w:lvlJc w:val="left"/>
      <w:pPr>
        <w:tabs>
          <w:tab w:val="num" w:pos="2340"/>
        </w:tabs>
        <w:ind w:left="2340" w:hanging="360"/>
      </w:pPr>
      <w:rPr>
        <w:rFonts w:ascii="Courier New" w:hAnsi="Courier New" w:hint="default"/>
      </w:rPr>
    </w:lvl>
    <w:lvl w:ilvl="2" w:tplc="6308ADD8" w:tentative="1">
      <w:start w:val="1"/>
      <w:numFmt w:val="bullet"/>
      <w:lvlText w:val=""/>
      <w:lvlJc w:val="left"/>
      <w:pPr>
        <w:tabs>
          <w:tab w:val="num" w:pos="3060"/>
        </w:tabs>
        <w:ind w:left="3060" w:hanging="360"/>
      </w:pPr>
      <w:rPr>
        <w:rFonts w:ascii="Wingdings" w:hAnsi="Wingdings" w:hint="default"/>
      </w:rPr>
    </w:lvl>
    <w:lvl w:ilvl="3" w:tplc="C7C8C5DE" w:tentative="1">
      <w:start w:val="1"/>
      <w:numFmt w:val="bullet"/>
      <w:lvlText w:val=""/>
      <w:lvlJc w:val="left"/>
      <w:pPr>
        <w:tabs>
          <w:tab w:val="num" w:pos="3780"/>
        </w:tabs>
        <w:ind w:left="3780" w:hanging="360"/>
      </w:pPr>
      <w:rPr>
        <w:rFonts w:ascii="Symbol" w:hAnsi="Symbol" w:hint="default"/>
      </w:rPr>
    </w:lvl>
    <w:lvl w:ilvl="4" w:tplc="553AF366" w:tentative="1">
      <w:start w:val="1"/>
      <w:numFmt w:val="bullet"/>
      <w:lvlText w:val="o"/>
      <w:lvlJc w:val="left"/>
      <w:pPr>
        <w:tabs>
          <w:tab w:val="num" w:pos="4500"/>
        </w:tabs>
        <w:ind w:left="4500" w:hanging="360"/>
      </w:pPr>
      <w:rPr>
        <w:rFonts w:ascii="Courier New" w:hAnsi="Courier New" w:hint="default"/>
      </w:rPr>
    </w:lvl>
    <w:lvl w:ilvl="5" w:tplc="3B7C8A08" w:tentative="1">
      <w:start w:val="1"/>
      <w:numFmt w:val="bullet"/>
      <w:lvlText w:val=""/>
      <w:lvlJc w:val="left"/>
      <w:pPr>
        <w:tabs>
          <w:tab w:val="num" w:pos="5220"/>
        </w:tabs>
        <w:ind w:left="5220" w:hanging="360"/>
      </w:pPr>
      <w:rPr>
        <w:rFonts w:ascii="Wingdings" w:hAnsi="Wingdings" w:hint="default"/>
      </w:rPr>
    </w:lvl>
    <w:lvl w:ilvl="6" w:tplc="F9C222CA" w:tentative="1">
      <w:start w:val="1"/>
      <w:numFmt w:val="bullet"/>
      <w:lvlText w:val=""/>
      <w:lvlJc w:val="left"/>
      <w:pPr>
        <w:tabs>
          <w:tab w:val="num" w:pos="5940"/>
        </w:tabs>
        <w:ind w:left="5940" w:hanging="360"/>
      </w:pPr>
      <w:rPr>
        <w:rFonts w:ascii="Symbol" w:hAnsi="Symbol" w:hint="default"/>
      </w:rPr>
    </w:lvl>
    <w:lvl w:ilvl="7" w:tplc="0F22D83A" w:tentative="1">
      <w:start w:val="1"/>
      <w:numFmt w:val="bullet"/>
      <w:lvlText w:val="o"/>
      <w:lvlJc w:val="left"/>
      <w:pPr>
        <w:tabs>
          <w:tab w:val="num" w:pos="6660"/>
        </w:tabs>
        <w:ind w:left="6660" w:hanging="360"/>
      </w:pPr>
      <w:rPr>
        <w:rFonts w:ascii="Courier New" w:hAnsi="Courier New" w:hint="default"/>
      </w:rPr>
    </w:lvl>
    <w:lvl w:ilvl="8" w:tplc="E3F60EC0" w:tentative="1">
      <w:start w:val="1"/>
      <w:numFmt w:val="bullet"/>
      <w:lvlText w:val=""/>
      <w:lvlJc w:val="left"/>
      <w:pPr>
        <w:tabs>
          <w:tab w:val="num" w:pos="7380"/>
        </w:tabs>
        <w:ind w:left="7380" w:hanging="360"/>
      </w:pPr>
      <w:rPr>
        <w:rFonts w:ascii="Wingdings" w:hAnsi="Wingdings" w:hint="default"/>
      </w:rPr>
    </w:lvl>
  </w:abstractNum>
  <w:abstractNum w:abstractNumId="25" w15:restartNumberingAfterBreak="0">
    <w:nsid w:val="323C565E"/>
    <w:multiLevelType w:val="singleLevel"/>
    <w:tmpl w:val="3B50E34C"/>
    <w:lvl w:ilvl="0">
      <w:start w:val="1"/>
      <w:numFmt w:val="lowerLetter"/>
      <w:lvlText w:val="%1."/>
      <w:lvlJc w:val="left"/>
      <w:pPr>
        <w:tabs>
          <w:tab w:val="num" w:pos="1800"/>
        </w:tabs>
        <w:ind w:left="1800" w:hanging="360"/>
      </w:pPr>
      <w:rPr>
        <w:rFonts w:hint="default"/>
      </w:rPr>
    </w:lvl>
  </w:abstractNum>
  <w:abstractNum w:abstractNumId="26" w15:restartNumberingAfterBreak="0">
    <w:nsid w:val="3453108F"/>
    <w:multiLevelType w:val="hybridMultilevel"/>
    <w:tmpl w:val="542C8890"/>
    <w:lvl w:ilvl="0" w:tplc="2A4020A8">
      <w:start w:val="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48B71A9"/>
    <w:multiLevelType w:val="hybridMultilevel"/>
    <w:tmpl w:val="4DB45C42"/>
    <w:lvl w:ilvl="0" w:tplc="92264710">
      <w:start w:val="2"/>
      <w:numFmt w:val="lowerLetter"/>
      <w:lvlText w:val="%1)"/>
      <w:lvlJc w:val="left"/>
      <w:pPr>
        <w:tabs>
          <w:tab w:val="num" w:pos="720"/>
        </w:tabs>
        <w:ind w:left="720" w:hanging="540"/>
      </w:pPr>
      <w:rPr>
        <w:rFonts w:hint="default"/>
      </w:rPr>
    </w:lvl>
    <w:lvl w:ilvl="1" w:tplc="BD5C1752" w:tentative="1">
      <w:start w:val="1"/>
      <w:numFmt w:val="lowerLetter"/>
      <w:lvlText w:val="%2."/>
      <w:lvlJc w:val="left"/>
      <w:pPr>
        <w:tabs>
          <w:tab w:val="num" w:pos="1260"/>
        </w:tabs>
        <w:ind w:left="1260" w:hanging="360"/>
      </w:pPr>
    </w:lvl>
    <w:lvl w:ilvl="2" w:tplc="ECB439DC" w:tentative="1">
      <w:start w:val="1"/>
      <w:numFmt w:val="lowerRoman"/>
      <w:lvlText w:val="%3."/>
      <w:lvlJc w:val="right"/>
      <w:pPr>
        <w:tabs>
          <w:tab w:val="num" w:pos="1980"/>
        </w:tabs>
        <w:ind w:left="1980" w:hanging="180"/>
      </w:pPr>
    </w:lvl>
    <w:lvl w:ilvl="3" w:tplc="0F90790E" w:tentative="1">
      <w:start w:val="1"/>
      <w:numFmt w:val="decimal"/>
      <w:lvlText w:val="%4."/>
      <w:lvlJc w:val="left"/>
      <w:pPr>
        <w:tabs>
          <w:tab w:val="num" w:pos="2700"/>
        </w:tabs>
        <w:ind w:left="2700" w:hanging="360"/>
      </w:pPr>
    </w:lvl>
    <w:lvl w:ilvl="4" w:tplc="87123F34" w:tentative="1">
      <w:start w:val="1"/>
      <w:numFmt w:val="lowerLetter"/>
      <w:lvlText w:val="%5."/>
      <w:lvlJc w:val="left"/>
      <w:pPr>
        <w:tabs>
          <w:tab w:val="num" w:pos="3420"/>
        </w:tabs>
        <w:ind w:left="3420" w:hanging="360"/>
      </w:pPr>
    </w:lvl>
    <w:lvl w:ilvl="5" w:tplc="2A58FACE" w:tentative="1">
      <w:start w:val="1"/>
      <w:numFmt w:val="lowerRoman"/>
      <w:lvlText w:val="%6."/>
      <w:lvlJc w:val="right"/>
      <w:pPr>
        <w:tabs>
          <w:tab w:val="num" w:pos="4140"/>
        </w:tabs>
        <w:ind w:left="4140" w:hanging="180"/>
      </w:pPr>
    </w:lvl>
    <w:lvl w:ilvl="6" w:tplc="4038227A" w:tentative="1">
      <w:start w:val="1"/>
      <w:numFmt w:val="decimal"/>
      <w:lvlText w:val="%7."/>
      <w:lvlJc w:val="left"/>
      <w:pPr>
        <w:tabs>
          <w:tab w:val="num" w:pos="4860"/>
        </w:tabs>
        <w:ind w:left="4860" w:hanging="360"/>
      </w:pPr>
    </w:lvl>
    <w:lvl w:ilvl="7" w:tplc="2A60F53E" w:tentative="1">
      <w:start w:val="1"/>
      <w:numFmt w:val="lowerLetter"/>
      <w:lvlText w:val="%8."/>
      <w:lvlJc w:val="left"/>
      <w:pPr>
        <w:tabs>
          <w:tab w:val="num" w:pos="5580"/>
        </w:tabs>
        <w:ind w:left="5580" w:hanging="360"/>
      </w:pPr>
    </w:lvl>
    <w:lvl w:ilvl="8" w:tplc="DE24C64E" w:tentative="1">
      <w:start w:val="1"/>
      <w:numFmt w:val="lowerRoman"/>
      <w:lvlText w:val="%9."/>
      <w:lvlJc w:val="right"/>
      <w:pPr>
        <w:tabs>
          <w:tab w:val="num" w:pos="6300"/>
        </w:tabs>
        <w:ind w:left="6300" w:hanging="180"/>
      </w:pPr>
    </w:lvl>
  </w:abstractNum>
  <w:abstractNum w:abstractNumId="28" w15:restartNumberingAfterBreak="0">
    <w:nsid w:val="3F961F22"/>
    <w:multiLevelType w:val="hybridMultilevel"/>
    <w:tmpl w:val="9DE03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D46C41"/>
    <w:multiLevelType w:val="hybridMultilevel"/>
    <w:tmpl w:val="B3B0D482"/>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0" w15:restartNumberingAfterBreak="0">
    <w:nsid w:val="46A44942"/>
    <w:multiLevelType w:val="hybridMultilevel"/>
    <w:tmpl w:val="3DC2B74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1" w15:restartNumberingAfterBreak="0">
    <w:nsid w:val="4A7D5BB8"/>
    <w:multiLevelType w:val="hybridMultilevel"/>
    <w:tmpl w:val="B448A4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AE152B7"/>
    <w:multiLevelType w:val="hybridMultilevel"/>
    <w:tmpl w:val="E00E232C"/>
    <w:lvl w:ilvl="0" w:tplc="E16ED38C">
      <w:start w:val="1"/>
      <w:numFmt w:val="decimal"/>
      <w:lvlText w:val="%1."/>
      <w:lvlJc w:val="left"/>
      <w:pPr>
        <w:tabs>
          <w:tab w:val="num" w:pos="540"/>
        </w:tabs>
        <w:ind w:left="540" w:hanging="360"/>
      </w:pPr>
      <w:rPr>
        <w:rFonts w:hint="default"/>
      </w:rPr>
    </w:lvl>
    <w:lvl w:ilvl="1" w:tplc="3ADC541C">
      <w:start w:val="1"/>
      <w:numFmt w:val="upperLetter"/>
      <w:lvlText w:val="%2)"/>
      <w:lvlJc w:val="left"/>
      <w:pPr>
        <w:tabs>
          <w:tab w:val="num" w:pos="1800"/>
        </w:tabs>
        <w:ind w:left="1800" w:hanging="900"/>
      </w:pPr>
      <w:rPr>
        <w:rFonts w:hint="default"/>
      </w:rPr>
    </w:lvl>
    <w:lvl w:ilvl="2" w:tplc="4EF21B84">
      <w:start w:val="18"/>
      <w:numFmt w:val="bullet"/>
      <w:lvlText w:val="-"/>
      <w:lvlJc w:val="left"/>
      <w:pPr>
        <w:tabs>
          <w:tab w:val="num" w:pos="2160"/>
        </w:tabs>
        <w:ind w:left="2160" w:hanging="360"/>
      </w:pPr>
      <w:rPr>
        <w:rFonts w:ascii="Times New Roman" w:eastAsia="Times New Roman" w:hAnsi="Times New Roman" w:cs="Times New Roman" w:hint="default"/>
      </w:rPr>
    </w:lvl>
    <w:lvl w:ilvl="3" w:tplc="0DC49C0A">
      <w:start w:val="1"/>
      <w:numFmt w:val="lowerLetter"/>
      <w:lvlText w:val="%4)"/>
      <w:lvlJc w:val="left"/>
      <w:pPr>
        <w:tabs>
          <w:tab w:val="num" w:pos="3060"/>
        </w:tabs>
        <w:ind w:left="3060" w:hanging="720"/>
      </w:pPr>
      <w:rPr>
        <w:rFonts w:hint="default"/>
      </w:rPr>
    </w:lvl>
    <w:lvl w:ilvl="4" w:tplc="D094478E" w:tentative="1">
      <w:start w:val="1"/>
      <w:numFmt w:val="lowerLetter"/>
      <w:lvlText w:val="%5."/>
      <w:lvlJc w:val="left"/>
      <w:pPr>
        <w:tabs>
          <w:tab w:val="num" w:pos="3420"/>
        </w:tabs>
        <w:ind w:left="3420" w:hanging="360"/>
      </w:pPr>
    </w:lvl>
    <w:lvl w:ilvl="5" w:tplc="99E6A650" w:tentative="1">
      <w:start w:val="1"/>
      <w:numFmt w:val="lowerRoman"/>
      <w:lvlText w:val="%6."/>
      <w:lvlJc w:val="right"/>
      <w:pPr>
        <w:tabs>
          <w:tab w:val="num" w:pos="4140"/>
        </w:tabs>
        <w:ind w:left="4140" w:hanging="180"/>
      </w:pPr>
    </w:lvl>
    <w:lvl w:ilvl="6" w:tplc="D95C1DFC" w:tentative="1">
      <w:start w:val="1"/>
      <w:numFmt w:val="decimal"/>
      <w:lvlText w:val="%7."/>
      <w:lvlJc w:val="left"/>
      <w:pPr>
        <w:tabs>
          <w:tab w:val="num" w:pos="4860"/>
        </w:tabs>
        <w:ind w:left="4860" w:hanging="360"/>
      </w:pPr>
    </w:lvl>
    <w:lvl w:ilvl="7" w:tplc="A51A66FA" w:tentative="1">
      <w:start w:val="1"/>
      <w:numFmt w:val="lowerLetter"/>
      <w:lvlText w:val="%8."/>
      <w:lvlJc w:val="left"/>
      <w:pPr>
        <w:tabs>
          <w:tab w:val="num" w:pos="5580"/>
        </w:tabs>
        <w:ind w:left="5580" w:hanging="360"/>
      </w:pPr>
    </w:lvl>
    <w:lvl w:ilvl="8" w:tplc="02FA77E2" w:tentative="1">
      <w:start w:val="1"/>
      <w:numFmt w:val="lowerRoman"/>
      <w:lvlText w:val="%9."/>
      <w:lvlJc w:val="right"/>
      <w:pPr>
        <w:tabs>
          <w:tab w:val="num" w:pos="6300"/>
        </w:tabs>
        <w:ind w:left="6300" w:hanging="180"/>
      </w:pPr>
    </w:lvl>
  </w:abstractNum>
  <w:abstractNum w:abstractNumId="33" w15:restartNumberingAfterBreak="0">
    <w:nsid w:val="4B831FD4"/>
    <w:multiLevelType w:val="hybridMultilevel"/>
    <w:tmpl w:val="9FF638F6"/>
    <w:lvl w:ilvl="0" w:tplc="0EB20F9A">
      <w:start w:val="1"/>
      <w:numFmt w:val="bullet"/>
      <w:lvlText w:val=""/>
      <w:lvlJc w:val="left"/>
      <w:pPr>
        <w:tabs>
          <w:tab w:val="num" w:pos="960"/>
        </w:tabs>
        <w:ind w:left="960" w:hanging="360"/>
      </w:pPr>
      <w:rPr>
        <w:rFonts w:ascii="Symbol" w:hAnsi="Symbol" w:hint="default"/>
      </w:rPr>
    </w:lvl>
    <w:lvl w:ilvl="1" w:tplc="E0D4CC28">
      <w:start w:val="3"/>
      <w:numFmt w:val="bullet"/>
      <w:lvlText w:val="-"/>
      <w:lvlJc w:val="left"/>
      <w:pPr>
        <w:tabs>
          <w:tab w:val="num" w:pos="1860"/>
        </w:tabs>
        <w:ind w:left="1860" w:hanging="540"/>
      </w:pPr>
      <w:rPr>
        <w:rFonts w:ascii="Times New Roman" w:eastAsia="Times New Roman" w:hAnsi="Times New Roman" w:cs="Times New Roman" w:hint="default"/>
      </w:rPr>
    </w:lvl>
    <w:lvl w:ilvl="2" w:tplc="BAFCEEF2" w:tentative="1">
      <w:start w:val="1"/>
      <w:numFmt w:val="bullet"/>
      <w:lvlText w:val=""/>
      <w:lvlJc w:val="left"/>
      <w:pPr>
        <w:tabs>
          <w:tab w:val="num" w:pos="2400"/>
        </w:tabs>
        <w:ind w:left="2400" w:hanging="360"/>
      </w:pPr>
      <w:rPr>
        <w:rFonts w:ascii="Wingdings" w:hAnsi="Wingdings" w:hint="default"/>
      </w:rPr>
    </w:lvl>
    <w:lvl w:ilvl="3" w:tplc="5BCAAA28" w:tentative="1">
      <w:start w:val="1"/>
      <w:numFmt w:val="bullet"/>
      <w:lvlText w:val=""/>
      <w:lvlJc w:val="left"/>
      <w:pPr>
        <w:tabs>
          <w:tab w:val="num" w:pos="3120"/>
        </w:tabs>
        <w:ind w:left="3120" w:hanging="360"/>
      </w:pPr>
      <w:rPr>
        <w:rFonts w:ascii="Symbol" w:hAnsi="Symbol" w:hint="default"/>
      </w:rPr>
    </w:lvl>
    <w:lvl w:ilvl="4" w:tplc="6D2CB4A8" w:tentative="1">
      <w:start w:val="1"/>
      <w:numFmt w:val="bullet"/>
      <w:lvlText w:val="o"/>
      <w:lvlJc w:val="left"/>
      <w:pPr>
        <w:tabs>
          <w:tab w:val="num" w:pos="3840"/>
        </w:tabs>
        <w:ind w:left="3840" w:hanging="360"/>
      </w:pPr>
      <w:rPr>
        <w:rFonts w:ascii="Courier New" w:hAnsi="Courier New" w:hint="default"/>
      </w:rPr>
    </w:lvl>
    <w:lvl w:ilvl="5" w:tplc="246834D0" w:tentative="1">
      <w:start w:val="1"/>
      <w:numFmt w:val="bullet"/>
      <w:lvlText w:val=""/>
      <w:lvlJc w:val="left"/>
      <w:pPr>
        <w:tabs>
          <w:tab w:val="num" w:pos="4560"/>
        </w:tabs>
        <w:ind w:left="4560" w:hanging="360"/>
      </w:pPr>
      <w:rPr>
        <w:rFonts w:ascii="Wingdings" w:hAnsi="Wingdings" w:hint="default"/>
      </w:rPr>
    </w:lvl>
    <w:lvl w:ilvl="6" w:tplc="79007122" w:tentative="1">
      <w:start w:val="1"/>
      <w:numFmt w:val="bullet"/>
      <w:lvlText w:val=""/>
      <w:lvlJc w:val="left"/>
      <w:pPr>
        <w:tabs>
          <w:tab w:val="num" w:pos="5280"/>
        </w:tabs>
        <w:ind w:left="5280" w:hanging="360"/>
      </w:pPr>
      <w:rPr>
        <w:rFonts w:ascii="Symbol" w:hAnsi="Symbol" w:hint="default"/>
      </w:rPr>
    </w:lvl>
    <w:lvl w:ilvl="7" w:tplc="A0485938" w:tentative="1">
      <w:start w:val="1"/>
      <w:numFmt w:val="bullet"/>
      <w:lvlText w:val="o"/>
      <w:lvlJc w:val="left"/>
      <w:pPr>
        <w:tabs>
          <w:tab w:val="num" w:pos="6000"/>
        </w:tabs>
        <w:ind w:left="6000" w:hanging="360"/>
      </w:pPr>
      <w:rPr>
        <w:rFonts w:ascii="Courier New" w:hAnsi="Courier New" w:hint="default"/>
      </w:rPr>
    </w:lvl>
    <w:lvl w:ilvl="8" w:tplc="11068C74" w:tentative="1">
      <w:start w:val="1"/>
      <w:numFmt w:val="bullet"/>
      <w:lvlText w:val=""/>
      <w:lvlJc w:val="left"/>
      <w:pPr>
        <w:tabs>
          <w:tab w:val="num" w:pos="6720"/>
        </w:tabs>
        <w:ind w:left="6720" w:hanging="360"/>
      </w:pPr>
      <w:rPr>
        <w:rFonts w:ascii="Wingdings" w:hAnsi="Wingdings" w:hint="default"/>
      </w:rPr>
    </w:lvl>
  </w:abstractNum>
  <w:abstractNum w:abstractNumId="34" w15:restartNumberingAfterBreak="0">
    <w:nsid w:val="50685E38"/>
    <w:multiLevelType w:val="hybridMultilevel"/>
    <w:tmpl w:val="CE96E2A6"/>
    <w:lvl w:ilvl="0" w:tplc="7B90C6A0">
      <w:start w:val="1"/>
      <w:numFmt w:val="decimal"/>
      <w:lvlText w:val="%1."/>
      <w:lvlJc w:val="left"/>
      <w:pPr>
        <w:tabs>
          <w:tab w:val="num" w:pos="960"/>
        </w:tabs>
        <w:ind w:left="960" w:hanging="360"/>
      </w:pPr>
    </w:lvl>
    <w:lvl w:ilvl="1" w:tplc="86D04914" w:tentative="1">
      <w:start w:val="1"/>
      <w:numFmt w:val="lowerLetter"/>
      <w:lvlText w:val="%2."/>
      <w:lvlJc w:val="left"/>
      <w:pPr>
        <w:tabs>
          <w:tab w:val="num" w:pos="1680"/>
        </w:tabs>
        <w:ind w:left="1680" w:hanging="360"/>
      </w:pPr>
    </w:lvl>
    <w:lvl w:ilvl="2" w:tplc="E452CD0E" w:tentative="1">
      <w:start w:val="1"/>
      <w:numFmt w:val="lowerRoman"/>
      <w:lvlText w:val="%3."/>
      <w:lvlJc w:val="right"/>
      <w:pPr>
        <w:tabs>
          <w:tab w:val="num" w:pos="2400"/>
        </w:tabs>
        <w:ind w:left="2400" w:hanging="180"/>
      </w:pPr>
    </w:lvl>
    <w:lvl w:ilvl="3" w:tplc="21BEB6A6" w:tentative="1">
      <w:start w:val="1"/>
      <w:numFmt w:val="decimal"/>
      <w:lvlText w:val="%4."/>
      <w:lvlJc w:val="left"/>
      <w:pPr>
        <w:tabs>
          <w:tab w:val="num" w:pos="3120"/>
        </w:tabs>
        <w:ind w:left="3120" w:hanging="360"/>
      </w:pPr>
    </w:lvl>
    <w:lvl w:ilvl="4" w:tplc="712617DE" w:tentative="1">
      <w:start w:val="1"/>
      <w:numFmt w:val="lowerLetter"/>
      <w:lvlText w:val="%5."/>
      <w:lvlJc w:val="left"/>
      <w:pPr>
        <w:tabs>
          <w:tab w:val="num" w:pos="3840"/>
        </w:tabs>
        <w:ind w:left="3840" w:hanging="360"/>
      </w:pPr>
    </w:lvl>
    <w:lvl w:ilvl="5" w:tplc="F93E8456" w:tentative="1">
      <w:start w:val="1"/>
      <w:numFmt w:val="lowerRoman"/>
      <w:lvlText w:val="%6."/>
      <w:lvlJc w:val="right"/>
      <w:pPr>
        <w:tabs>
          <w:tab w:val="num" w:pos="4560"/>
        </w:tabs>
        <w:ind w:left="4560" w:hanging="180"/>
      </w:pPr>
    </w:lvl>
    <w:lvl w:ilvl="6" w:tplc="69D6D856" w:tentative="1">
      <w:start w:val="1"/>
      <w:numFmt w:val="decimal"/>
      <w:lvlText w:val="%7."/>
      <w:lvlJc w:val="left"/>
      <w:pPr>
        <w:tabs>
          <w:tab w:val="num" w:pos="5280"/>
        </w:tabs>
        <w:ind w:left="5280" w:hanging="360"/>
      </w:pPr>
    </w:lvl>
    <w:lvl w:ilvl="7" w:tplc="0EDC8C7E" w:tentative="1">
      <w:start w:val="1"/>
      <w:numFmt w:val="lowerLetter"/>
      <w:lvlText w:val="%8."/>
      <w:lvlJc w:val="left"/>
      <w:pPr>
        <w:tabs>
          <w:tab w:val="num" w:pos="6000"/>
        </w:tabs>
        <w:ind w:left="6000" w:hanging="360"/>
      </w:pPr>
    </w:lvl>
    <w:lvl w:ilvl="8" w:tplc="5EAC52C0" w:tentative="1">
      <w:start w:val="1"/>
      <w:numFmt w:val="lowerRoman"/>
      <w:lvlText w:val="%9."/>
      <w:lvlJc w:val="right"/>
      <w:pPr>
        <w:tabs>
          <w:tab w:val="num" w:pos="6720"/>
        </w:tabs>
        <w:ind w:left="6720" w:hanging="180"/>
      </w:pPr>
    </w:lvl>
  </w:abstractNum>
  <w:abstractNum w:abstractNumId="35" w15:restartNumberingAfterBreak="0">
    <w:nsid w:val="53256C48"/>
    <w:multiLevelType w:val="singleLevel"/>
    <w:tmpl w:val="A24A89A2"/>
    <w:lvl w:ilvl="0">
      <w:numFmt w:val="bullet"/>
      <w:lvlText w:val="-"/>
      <w:lvlJc w:val="left"/>
      <w:pPr>
        <w:tabs>
          <w:tab w:val="num" w:pos="1800"/>
        </w:tabs>
        <w:ind w:left="1800" w:hanging="360"/>
      </w:pPr>
      <w:rPr>
        <w:rFonts w:hint="default"/>
      </w:rPr>
    </w:lvl>
  </w:abstractNum>
  <w:abstractNum w:abstractNumId="36" w15:restartNumberingAfterBreak="0">
    <w:nsid w:val="545F06C9"/>
    <w:multiLevelType w:val="hybridMultilevel"/>
    <w:tmpl w:val="F482AE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75F2CF8"/>
    <w:multiLevelType w:val="hybridMultilevel"/>
    <w:tmpl w:val="1632D768"/>
    <w:lvl w:ilvl="0" w:tplc="E22EAF98">
      <w:start w:val="1"/>
      <w:numFmt w:val="decimal"/>
      <w:lvlText w:val="%1)"/>
      <w:lvlJc w:val="left"/>
      <w:pPr>
        <w:tabs>
          <w:tab w:val="num" w:pos="1800"/>
        </w:tabs>
        <w:ind w:left="1800" w:hanging="360"/>
      </w:pPr>
      <w:rPr>
        <w:rFonts w:hint="default"/>
        <w:b w:val="0"/>
      </w:rPr>
    </w:lvl>
    <w:lvl w:ilvl="1" w:tplc="10A03892" w:tentative="1">
      <w:start w:val="1"/>
      <w:numFmt w:val="lowerLetter"/>
      <w:lvlText w:val="%2."/>
      <w:lvlJc w:val="left"/>
      <w:pPr>
        <w:tabs>
          <w:tab w:val="num" w:pos="2520"/>
        </w:tabs>
        <w:ind w:left="2520" w:hanging="360"/>
      </w:pPr>
    </w:lvl>
    <w:lvl w:ilvl="2" w:tplc="9B3232B8" w:tentative="1">
      <w:start w:val="1"/>
      <w:numFmt w:val="lowerRoman"/>
      <w:lvlText w:val="%3."/>
      <w:lvlJc w:val="right"/>
      <w:pPr>
        <w:tabs>
          <w:tab w:val="num" w:pos="3240"/>
        </w:tabs>
        <w:ind w:left="3240" w:hanging="180"/>
      </w:pPr>
    </w:lvl>
    <w:lvl w:ilvl="3" w:tplc="25685C1E" w:tentative="1">
      <w:start w:val="1"/>
      <w:numFmt w:val="decimal"/>
      <w:lvlText w:val="%4."/>
      <w:lvlJc w:val="left"/>
      <w:pPr>
        <w:tabs>
          <w:tab w:val="num" w:pos="3960"/>
        </w:tabs>
        <w:ind w:left="3960" w:hanging="360"/>
      </w:pPr>
    </w:lvl>
    <w:lvl w:ilvl="4" w:tplc="4404B704" w:tentative="1">
      <w:start w:val="1"/>
      <w:numFmt w:val="lowerLetter"/>
      <w:lvlText w:val="%5."/>
      <w:lvlJc w:val="left"/>
      <w:pPr>
        <w:tabs>
          <w:tab w:val="num" w:pos="4680"/>
        </w:tabs>
        <w:ind w:left="4680" w:hanging="360"/>
      </w:pPr>
    </w:lvl>
    <w:lvl w:ilvl="5" w:tplc="9AA892DE" w:tentative="1">
      <w:start w:val="1"/>
      <w:numFmt w:val="lowerRoman"/>
      <w:lvlText w:val="%6."/>
      <w:lvlJc w:val="right"/>
      <w:pPr>
        <w:tabs>
          <w:tab w:val="num" w:pos="5400"/>
        </w:tabs>
        <w:ind w:left="5400" w:hanging="180"/>
      </w:pPr>
    </w:lvl>
    <w:lvl w:ilvl="6" w:tplc="C58052E8" w:tentative="1">
      <w:start w:val="1"/>
      <w:numFmt w:val="decimal"/>
      <w:lvlText w:val="%7."/>
      <w:lvlJc w:val="left"/>
      <w:pPr>
        <w:tabs>
          <w:tab w:val="num" w:pos="6120"/>
        </w:tabs>
        <w:ind w:left="6120" w:hanging="360"/>
      </w:pPr>
    </w:lvl>
    <w:lvl w:ilvl="7" w:tplc="E806F40A" w:tentative="1">
      <w:start w:val="1"/>
      <w:numFmt w:val="lowerLetter"/>
      <w:lvlText w:val="%8."/>
      <w:lvlJc w:val="left"/>
      <w:pPr>
        <w:tabs>
          <w:tab w:val="num" w:pos="6840"/>
        </w:tabs>
        <w:ind w:left="6840" w:hanging="360"/>
      </w:pPr>
    </w:lvl>
    <w:lvl w:ilvl="8" w:tplc="B10EE7A6" w:tentative="1">
      <w:start w:val="1"/>
      <w:numFmt w:val="lowerRoman"/>
      <w:lvlText w:val="%9."/>
      <w:lvlJc w:val="right"/>
      <w:pPr>
        <w:tabs>
          <w:tab w:val="num" w:pos="7560"/>
        </w:tabs>
        <w:ind w:left="7560" w:hanging="180"/>
      </w:pPr>
    </w:lvl>
  </w:abstractNum>
  <w:abstractNum w:abstractNumId="38" w15:restartNumberingAfterBreak="0">
    <w:nsid w:val="5BC841D9"/>
    <w:multiLevelType w:val="multilevel"/>
    <w:tmpl w:val="ACC0CACA"/>
    <w:lvl w:ilvl="0">
      <w:numFmt w:val="bullet"/>
      <w:lvlText w:val="·"/>
      <w:lvlJc w:val="left"/>
      <w:pPr>
        <w:tabs>
          <w:tab w:val="left" w:pos="1008"/>
        </w:tabs>
      </w:pPr>
      <w:rPr>
        <w:rFonts w:ascii="Symbol" w:eastAsia="Symbol" w:hAnsi="Symbol"/>
        <w:i/>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CF74310"/>
    <w:multiLevelType w:val="hybridMultilevel"/>
    <w:tmpl w:val="06566F8A"/>
    <w:lvl w:ilvl="0" w:tplc="E9E0DD7E">
      <w:start w:val="1"/>
      <w:numFmt w:val="bullet"/>
      <w:lvlText w:val=""/>
      <w:lvlJc w:val="left"/>
      <w:pPr>
        <w:tabs>
          <w:tab w:val="num" w:pos="2160"/>
        </w:tabs>
        <w:ind w:left="2160" w:hanging="360"/>
      </w:pPr>
      <w:rPr>
        <w:rFonts w:ascii="Wingdings" w:hAnsi="Wingdings" w:hint="default"/>
        <w:sz w:val="16"/>
      </w:rPr>
    </w:lvl>
    <w:lvl w:ilvl="1" w:tplc="AFB0A328" w:tentative="1">
      <w:start w:val="1"/>
      <w:numFmt w:val="bullet"/>
      <w:lvlText w:val="o"/>
      <w:lvlJc w:val="left"/>
      <w:pPr>
        <w:tabs>
          <w:tab w:val="num" w:pos="2880"/>
        </w:tabs>
        <w:ind w:left="2880" w:hanging="360"/>
      </w:pPr>
      <w:rPr>
        <w:rFonts w:ascii="Courier New" w:hAnsi="Courier New" w:hint="default"/>
      </w:rPr>
    </w:lvl>
    <w:lvl w:ilvl="2" w:tplc="E0A47264" w:tentative="1">
      <w:start w:val="1"/>
      <w:numFmt w:val="bullet"/>
      <w:lvlText w:val=""/>
      <w:lvlJc w:val="left"/>
      <w:pPr>
        <w:tabs>
          <w:tab w:val="num" w:pos="3600"/>
        </w:tabs>
        <w:ind w:left="3600" w:hanging="360"/>
      </w:pPr>
      <w:rPr>
        <w:rFonts w:ascii="Wingdings" w:hAnsi="Wingdings" w:hint="default"/>
      </w:rPr>
    </w:lvl>
    <w:lvl w:ilvl="3" w:tplc="058E5AF4" w:tentative="1">
      <w:start w:val="1"/>
      <w:numFmt w:val="bullet"/>
      <w:lvlText w:val=""/>
      <w:lvlJc w:val="left"/>
      <w:pPr>
        <w:tabs>
          <w:tab w:val="num" w:pos="4320"/>
        </w:tabs>
        <w:ind w:left="4320" w:hanging="360"/>
      </w:pPr>
      <w:rPr>
        <w:rFonts w:ascii="Symbol" w:hAnsi="Symbol" w:hint="default"/>
      </w:rPr>
    </w:lvl>
    <w:lvl w:ilvl="4" w:tplc="A64E6652" w:tentative="1">
      <w:start w:val="1"/>
      <w:numFmt w:val="bullet"/>
      <w:lvlText w:val="o"/>
      <w:lvlJc w:val="left"/>
      <w:pPr>
        <w:tabs>
          <w:tab w:val="num" w:pos="5040"/>
        </w:tabs>
        <w:ind w:left="5040" w:hanging="360"/>
      </w:pPr>
      <w:rPr>
        <w:rFonts w:ascii="Courier New" w:hAnsi="Courier New" w:hint="default"/>
      </w:rPr>
    </w:lvl>
    <w:lvl w:ilvl="5" w:tplc="BA109878" w:tentative="1">
      <w:start w:val="1"/>
      <w:numFmt w:val="bullet"/>
      <w:lvlText w:val=""/>
      <w:lvlJc w:val="left"/>
      <w:pPr>
        <w:tabs>
          <w:tab w:val="num" w:pos="5760"/>
        </w:tabs>
        <w:ind w:left="5760" w:hanging="360"/>
      </w:pPr>
      <w:rPr>
        <w:rFonts w:ascii="Wingdings" w:hAnsi="Wingdings" w:hint="default"/>
      </w:rPr>
    </w:lvl>
    <w:lvl w:ilvl="6" w:tplc="CE704796" w:tentative="1">
      <w:start w:val="1"/>
      <w:numFmt w:val="bullet"/>
      <w:lvlText w:val=""/>
      <w:lvlJc w:val="left"/>
      <w:pPr>
        <w:tabs>
          <w:tab w:val="num" w:pos="6480"/>
        </w:tabs>
        <w:ind w:left="6480" w:hanging="360"/>
      </w:pPr>
      <w:rPr>
        <w:rFonts w:ascii="Symbol" w:hAnsi="Symbol" w:hint="default"/>
      </w:rPr>
    </w:lvl>
    <w:lvl w:ilvl="7" w:tplc="C4266534" w:tentative="1">
      <w:start w:val="1"/>
      <w:numFmt w:val="bullet"/>
      <w:lvlText w:val="o"/>
      <w:lvlJc w:val="left"/>
      <w:pPr>
        <w:tabs>
          <w:tab w:val="num" w:pos="7200"/>
        </w:tabs>
        <w:ind w:left="7200" w:hanging="360"/>
      </w:pPr>
      <w:rPr>
        <w:rFonts w:ascii="Courier New" w:hAnsi="Courier New" w:hint="default"/>
      </w:rPr>
    </w:lvl>
    <w:lvl w:ilvl="8" w:tplc="00480524"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5DA25BDB"/>
    <w:multiLevelType w:val="hybridMultilevel"/>
    <w:tmpl w:val="85047D9C"/>
    <w:lvl w:ilvl="0" w:tplc="15A838CE">
      <w:start w:val="4"/>
      <w:numFmt w:val="decimal"/>
      <w:lvlText w:val="%1."/>
      <w:lvlJc w:val="left"/>
      <w:pPr>
        <w:tabs>
          <w:tab w:val="num" w:pos="540"/>
        </w:tabs>
        <w:ind w:left="540" w:hanging="360"/>
      </w:pPr>
      <w:rPr>
        <w:rFonts w:hint="default"/>
        <w:b/>
      </w:rPr>
    </w:lvl>
    <w:lvl w:ilvl="1" w:tplc="94B444A4" w:tentative="1">
      <w:start w:val="1"/>
      <w:numFmt w:val="lowerLetter"/>
      <w:lvlText w:val="%2."/>
      <w:lvlJc w:val="left"/>
      <w:pPr>
        <w:tabs>
          <w:tab w:val="num" w:pos="1260"/>
        </w:tabs>
        <w:ind w:left="1260" w:hanging="360"/>
      </w:pPr>
    </w:lvl>
    <w:lvl w:ilvl="2" w:tplc="D1C4F9D0" w:tentative="1">
      <w:start w:val="1"/>
      <w:numFmt w:val="lowerRoman"/>
      <w:lvlText w:val="%3."/>
      <w:lvlJc w:val="right"/>
      <w:pPr>
        <w:tabs>
          <w:tab w:val="num" w:pos="1980"/>
        </w:tabs>
        <w:ind w:left="1980" w:hanging="180"/>
      </w:pPr>
    </w:lvl>
    <w:lvl w:ilvl="3" w:tplc="42F8B094" w:tentative="1">
      <w:start w:val="1"/>
      <w:numFmt w:val="decimal"/>
      <w:lvlText w:val="%4."/>
      <w:lvlJc w:val="left"/>
      <w:pPr>
        <w:tabs>
          <w:tab w:val="num" w:pos="2700"/>
        </w:tabs>
        <w:ind w:left="2700" w:hanging="360"/>
      </w:pPr>
    </w:lvl>
    <w:lvl w:ilvl="4" w:tplc="B94ACEC6" w:tentative="1">
      <w:start w:val="1"/>
      <w:numFmt w:val="lowerLetter"/>
      <w:lvlText w:val="%5."/>
      <w:lvlJc w:val="left"/>
      <w:pPr>
        <w:tabs>
          <w:tab w:val="num" w:pos="3420"/>
        </w:tabs>
        <w:ind w:left="3420" w:hanging="360"/>
      </w:pPr>
    </w:lvl>
    <w:lvl w:ilvl="5" w:tplc="35C8A774" w:tentative="1">
      <w:start w:val="1"/>
      <w:numFmt w:val="lowerRoman"/>
      <w:lvlText w:val="%6."/>
      <w:lvlJc w:val="right"/>
      <w:pPr>
        <w:tabs>
          <w:tab w:val="num" w:pos="4140"/>
        </w:tabs>
        <w:ind w:left="4140" w:hanging="180"/>
      </w:pPr>
    </w:lvl>
    <w:lvl w:ilvl="6" w:tplc="98B87956" w:tentative="1">
      <w:start w:val="1"/>
      <w:numFmt w:val="decimal"/>
      <w:lvlText w:val="%7."/>
      <w:lvlJc w:val="left"/>
      <w:pPr>
        <w:tabs>
          <w:tab w:val="num" w:pos="4860"/>
        </w:tabs>
        <w:ind w:left="4860" w:hanging="360"/>
      </w:pPr>
    </w:lvl>
    <w:lvl w:ilvl="7" w:tplc="54860432" w:tentative="1">
      <w:start w:val="1"/>
      <w:numFmt w:val="lowerLetter"/>
      <w:lvlText w:val="%8."/>
      <w:lvlJc w:val="left"/>
      <w:pPr>
        <w:tabs>
          <w:tab w:val="num" w:pos="5580"/>
        </w:tabs>
        <w:ind w:left="5580" w:hanging="360"/>
      </w:pPr>
    </w:lvl>
    <w:lvl w:ilvl="8" w:tplc="5BB0E468" w:tentative="1">
      <w:start w:val="1"/>
      <w:numFmt w:val="lowerRoman"/>
      <w:lvlText w:val="%9."/>
      <w:lvlJc w:val="right"/>
      <w:pPr>
        <w:tabs>
          <w:tab w:val="num" w:pos="6300"/>
        </w:tabs>
        <w:ind w:left="6300" w:hanging="180"/>
      </w:pPr>
    </w:lvl>
  </w:abstractNum>
  <w:abstractNum w:abstractNumId="41" w15:restartNumberingAfterBreak="0">
    <w:nsid w:val="627445B8"/>
    <w:multiLevelType w:val="multilevel"/>
    <w:tmpl w:val="E348EA48"/>
    <w:lvl w:ilvl="0">
      <w:start w:val="6"/>
      <w:numFmt w:val="decimal"/>
      <w:lvlText w:val="%1."/>
      <w:lvlJc w:val="left"/>
      <w:pPr>
        <w:tabs>
          <w:tab w:val="left" w:pos="864"/>
        </w:tabs>
      </w:pPr>
      <w:rPr>
        <w:rFonts w:ascii="Times New Roman" w:eastAsia="Times New Roman" w:hAnsi="Times New Roman"/>
        <w:color w:val="000000"/>
        <w:spacing w:val="0"/>
        <w:w w:val="100"/>
        <w:sz w:val="24"/>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35C1F9D"/>
    <w:multiLevelType w:val="hybridMultilevel"/>
    <w:tmpl w:val="6A46769A"/>
    <w:lvl w:ilvl="0" w:tplc="FAECCAA4">
      <w:start w:val="1"/>
      <w:numFmt w:val="lowerLetter"/>
      <w:lvlText w:val="%1)"/>
      <w:lvlJc w:val="left"/>
      <w:pPr>
        <w:tabs>
          <w:tab w:val="num" w:pos="540"/>
        </w:tabs>
        <w:ind w:left="540" w:hanging="360"/>
      </w:pPr>
      <w:rPr>
        <w:rFonts w:hint="default"/>
      </w:rPr>
    </w:lvl>
    <w:lvl w:ilvl="1" w:tplc="77684B50">
      <w:start w:val="1"/>
      <w:numFmt w:val="decimal"/>
      <w:lvlText w:val="%2."/>
      <w:lvlJc w:val="left"/>
      <w:pPr>
        <w:tabs>
          <w:tab w:val="num" w:pos="1260"/>
        </w:tabs>
        <w:ind w:left="1260" w:hanging="360"/>
      </w:pPr>
      <w:rPr>
        <w:rFonts w:hint="default"/>
        <w:u w:val="none"/>
      </w:rPr>
    </w:lvl>
    <w:lvl w:ilvl="2" w:tplc="BEF0A7B8" w:tentative="1">
      <w:start w:val="1"/>
      <w:numFmt w:val="lowerRoman"/>
      <w:lvlText w:val="%3."/>
      <w:lvlJc w:val="right"/>
      <w:pPr>
        <w:tabs>
          <w:tab w:val="num" w:pos="1980"/>
        </w:tabs>
        <w:ind w:left="1980" w:hanging="180"/>
      </w:pPr>
    </w:lvl>
    <w:lvl w:ilvl="3" w:tplc="DE667862" w:tentative="1">
      <w:start w:val="1"/>
      <w:numFmt w:val="decimal"/>
      <w:lvlText w:val="%4."/>
      <w:lvlJc w:val="left"/>
      <w:pPr>
        <w:tabs>
          <w:tab w:val="num" w:pos="2700"/>
        </w:tabs>
        <w:ind w:left="2700" w:hanging="360"/>
      </w:pPr>
    </w:lvl>
    <w:lvl w:ilvl="4" w:tplc="BD40D89A" w:tentative="1">
      <w:start w:val="1"/>
      <w:numFmt w:val="lowerLetter"/>
      <w:lvlText w:val="%5."/>
      <w:lvlJc w:val="left"/>
      <w:pPr>
        <w:tabs>
          <w:tab w:val="num" w:pos="3420"/>
        </w:tabs>
        <w:ind w:left="3420" w:hanging="360"/>
      </w:pPr>
    </w:lvl>
    <w:lvl w:ilvl="5" w:tplc="1ACAF706" w:tentative="1">
      <w:start w:val="1"/>
      <w:numFmt w:val="lowerRoman"/>
      <w:lvlText w:val="%6."/>
      <w:lvlJc w:val="right"/>
      <w:pPr>
        <w:tabs>
          <w:tab w:val="num" w:pos="4140"/>
        </w:tabs>
        <w:ind w:left="4140" w:hanging="180"/>
      </w:pPr>
    </w:lvl>
    <w:lvl w:ilvl="6" w:tplc="4F8C1AFA" w:tentative="1">
      <w:start w:val="1"/>
      <w:numFmt w:val="decimal"/>
      <w:lvlText w:val="%7."/>
      <w:lvlJc w:val="left"/>
      <w:pPr>
        <w:tabs>
          <w:tab w:val="num" w:pos="4860"/>
        </w:tabs>
        <w:ind w:left="4860" w:hanging="360"/>
      </w:pPr>
    </w:lvl>
    <w:lvl w:ilvl="7" w:tplc="3446CB32" w:tentative="1">
      <w:start w:val="1"/>
      <w:numFmt w:val="lowerLetter"/>
      <w:lvlText w:val="%8."/>
      <w:lvlJc w:val="left"/>
      <w:pPr>
        <w:tabs>
          <w:tab w:val="num" w:pos="5580"/>
        </w:tabs>
        <w:ind w:left="5580" w:hanging="360"/>
      </w:pPr>
    </w:lvl>
    <w:lvl w:ilvl="8" w:tplc="BAA4953A" w:tentative="1">
      <w:start w:val="1"/>
      <w:numFmt w:val="lowerRoman"/>
      <w:lvlText w:val="%9."/>
      <w:lvlJc w:val="right"/>
      <w:pPr>
        <w:tabs>
          <w:tab w:val="num" w:pos="6300"/>
        </w:tabs>
        <w:ind w:left="6300" w:hanging="180"/>
      </w:pPr>
    </w:lvl>
  </w:abstractNum>
  <w:abstractNum w:abstractNumId="43" w15:restartNumberingAfterBreak="0">
    <w:nsid w:val="63C951AA"/>
    <w:multiLevelType w:val="singleLevel"/>
    <w:tmpl w:val="52DE9B10"/>
    <w:lvl w:ilvl="0">
      <w:numFmt w:val="bullet"/>
      <w:lvlText w:val="-"/>
      <w:lvlJc w:val="left"/>
      <w:pPr>
        <w:tabs>
          <w:tab w:val="num" w:pos="1800"/>
        </w:tabs>
        <w:ind w:left="1800" w:hanging="360"/>
      </w:pPr>
      <w:rPr>
        <w:rFonts w:hint="default"/>
      </w:rPr>
    </w:lvl>
  </w:abstractNum>
  <w:abstractNum w:abstractNumId="44" w15:restartNumberingAfterBreak="0">
    <w:nsid w:val="682051F2"/>
    <w:multiLevelType w:val="hybridMultilevel"/>
    <w:tmpl w:val="CE063CB2"/>
    <w:lvl w:ilvl="0" w:tplc="DBB43486">
      <w:start w:val="18"/>
      <w:numFmt w:val="bullet"/>
      <w:lvlText w:val="-"/>
      <w:lvlJc w:val="left"/>
      <w:pPr>
        <w:tabs>
          <w:tab w:val="num" w:pos="540"/>
        </w:tabs>
        <w:ind w:left="540" w:hanging="360"/>
      </w:pPr>
      <w:rPr>
        <w:rFonts w:ascii="Times New Roman" w:eastAsia="Times New Roman" w:hAnsi="Times New Roman" w:cs="Times New Roman" w:hint="default"/>
      </w:rPr>
    </w:lvl>
    <w:lvl w:ilvl="1" w:tplc="5EE4CF50" w:tentative="1">
      <w:start w:val="1"/>
      <w:numFmt w:val="bullet"/>
      <w:lvlText w:val="o"/>
      <w:lvlJc w:val="left"/>
      <w:pPr>
        <w:tabs>
          <w:tab w:val="num" w:pos="1260"/>
        </w:tabs>
        <w:ind w:left="1260" w:hanging="360"/>
      </w:pPr>
      <w:rPr>
        <w:rFonts w:ascii="Courier New" w:hAnsi="Courier New" w:hint="default"/>
      </w:rPr>
    </w:lvl>
    <w:lvl w:ilvl="2" w:tplc="DD7A3736" w:tentative="1">
      <w:start w:val="1"/>
      <w:numFmt w:val="bullet"/>
      <w:lvlText w:val=""/>
      <w:lvlJc w:val="left"/>
      <w:pPr>
        <w:tabs>
          <w:tab w:val="num" w:pos="1980"/>
        </w:tabs>
        <w:ind w:left="1980" w:hanging="360"/>
      </w:pPr>
      <w:rPr>
        <w:rFonts w:ascii="Wingdings" w:hAnsi="Wingdings" w:hint="default"/>
      </w:rPr>
    </w:lvl>
    <w:lvl w:ilvl="3" w:tplc="7E3C34C8" w:tentative="1">
      <w:start w:val="1"/>
      <w:numFmt w:val="bullet"/>
      <w:lvlText w:val=""/>
      <w:lvlJc w:val="left"/>
      <w:pPr>
        <w:tabs>
          <w:tab w:val="num" w:pos="2700"/>
        </w:tabs>
        <w:ind w:left="2700" w:hanging="360"/>
      </w:pPr>
      <w:rPr>
        <w:rFonts w:ascii="Symbol" w:hAnsi="Symbol" w:hint="default"/>
      </w:rPr>
    </w:lvl>
    <w:lvl w:ilvl="4" w:tplc="4A04E4CC" w:tentative="1">
      <w:start w:val="1"/>
      <w:numFmt w:val="bullet"/>
      <w:lvlText w:val="o"/>
      <w:lvlJc w:val="left"/>
      <w:pPr>
        <w:tabs>
          <w:tab w:val="num" w:pos="3420"/>
        </w:tabs>
        <w:ind w:left="3420" w:hanging="360"/>
      </w:pPr>
      <w:rPr>
        <w:rFonts w:ascii="Courier New" w:hAnsi="Courier New" w:hint="default"/>
      </w:rPr>
    </w:lvl>
    <w:lvl w:ilvl="5" w:tplc="22185C6E" w:tentative="1">
      <w:start w:val="1"/>
      <w:numFmt w:val="bullet"/>
      <w:lvlText w:val=""/>
      <w:lvlJc w:val="left"/>
      <w:pPr>
        <w:tabs>
          <w:tab w:val="num" w:pos="4140"/>
        </w:tabs>
        <w:ind w:left="4140" w:hanging="360"/>
      </w:pPr>
      <w:rPr>
        <w:rFonts w:ascii="Wingdings" w:hAnsi="Wingdings" w:hint="default"/>
      </w:rPr>
    </w:lvl>
    <w:lvl w:ilvl="6" w:tplc="702CE4EE" w:tentative="1">
      <w:start w:val="1"/>
      <w:numFmt w:val="bullet"/>
      <w:lvlText w:val=""/>
      <w:lvlJc w:val="left"/>
      <w:pPr>
        <w:tabs>
          <w:tab w:val="num" w:pos="4860"/>
        </w:tabs>
        <w:ind w:left="4860" w:hanging="360"/>
      </w:pPr>
      <w:rPr>
        <w:rFonts w:ascii="Symbol" w:hAnsi="Symbol" w:hint="default"/>
      </w:rPr>
    </w:lvl>
    <w:lvl w:ilvl="7" w:tplc="11A8CAEA" w:tentative="1">
      <w:start w:val="1"/>
      <w:numFmt w:val="bullet"/>
      <w:lvlText w:val="o"/>
      <w:lvlJc w:val="left"/>
      <w:pPr>
        <w:tabs>
          <w:tab w:val="num" w:pos="5580"/>
        </w:tabs>
        <w:ind w:left="5580" w:hanging="360"/>
      </w:pPr>
      <w:rPr>
        <w:rFonts w:ascii="Courier New" w:hAnsi="Courier New" w:hint="default"/>
      </w:rPr>
    </w:lvl>
    <w:lvl w:ilvl="8" w:tplc="05943FE8" w:tentative="1">
      <w:start w:val="1"/>
      <w:numFmt w:val="bullet"/>
      <w:lvlText w:val=""/>
      <w:lvlJc w:val="left"/>
      <w:pPr>
        <w:tabs>
          <w:tab w:val="num" w:pos="6300"/>
        </w:tabs>
        <w:ind w:left="6300" w:hanging="360"/>
      </w:pPr>
      <w:rPr>
        <w:rFonts w:ascii="Wingdings" w:hAnsi="Wingdings" w:hint="default"/>
      </w:rPr>
    </w:lvl>
  </w:abstractNum>
  <w:abstractNum w:abstractNumId="45" w15:restartNumberingAfterBreak="0">
    <w:nsid w:val="7B5F458F"/>
    <w:multiLevelType w:val="hybridMultilevel"/>
    <w:tmpl w:val="A67A08BC"/>
    <w:lvl w:ilvl="0" w:tplc="3BB6234A">
      <w:start w:val="1"/>
      <w:numFmt w:val="bullet"/>
      <w:lvlText w:val=""/>
      <w:lvlJc w:val="left"/>
      <w:pPr>
        <w:tabs>
          <w:tab w:val="num" w:pos="1440"/>
        </w:tabs>
        <w:ind w:left="1440" w:hanging="360"/>
      </w:pPr>
      <w:rPr>
        <w:rFonts w:ascii="Wingdings" w:hAnsi="Wingdings" w:hint="default"/>
        <w:sz w:val="16"/>
      </w:rPr>
    </w:lvl>
    <w:lvl w:ilvl="1" w:tplc="3C9212D2" w:tentative="1">
      <w:start w:val="1"/>
      <w:numFmt w:val="bullet"/>
      <w:lvlText w:val="o"/>
      <w:lvlJc w:val="left"/>
      <w:pPr>
        <w:tabs>
          <w:tab w:val="num" w:pos="2160"/>
        </w:tabs>
        <w:ind w:left="2160" w:hanging="360"/>
      </w:pPr>
      <w:rPr>
        <w:rFonts w:ascii="Courier New" w:hAnsi="Courier New" w:hint="default"/>
      </w:rPr>
    </w:lvl>
    <w:lvl w:ilvl="2" w:tplc="6124FA72" w:tentative="1">
      <w:start w:val="1"/>
      <w:numFmt w:val="bullet"/>
      <w:lvlText w:val=""/>
      <w:lvlJc w:val="left"/>
      <w:pPr>
        <w:tabs>
          <w:tab w:val="num" w:pos="2880"/>
        </w:tabs>
        <w:ind w:left="2880" w:hanging="360"/>
      </w:pPr>
      <w:rPr>
        <w:rFonts w:ascii="Wingdings" w:hAnsi="Wingdings" w:hint="default"/>
      </w:rPr>
    </w:lvl>
    <w:lvl w:ilvl="3" w:tplc="77B00084" w:tentative="1">
      <w:start w:val="1"/>
      <w:numFmt w:val="bullet"/>
      <w:lvlText w:val=""/>
      <w:lvlJc w:val="left"/>
      <w:pPr>
        <w:tabs>
          <w:tab w:val="num" w:pos="3600"/>
        </w:tabs>
        <w:ind w:left="3600" w:hanging="360"/>
      </w:pPr>
      <w:rPr>
        <w:rFonts w:ascii="Symbol" w:hAnsi="Symbol" w:hint="default"/>
      </w:rPr>
    </w:lvl>
    <w:lvl w:ilvl="4" w:tplc="49606E22" w:tentative="1">
      <w:start w:val="1"/>
      <w:numFmt w:val="bullet"/>
      <w:lvlText w:val="o"/>
      <w:lvlJc w:val="left"/>
      <w:pPr>
        <w:tabs>
          <w:tab w:val="num" w:pos="4320"/>
        </w:tabs>
        <w:ind w:left="4320" w:hanging="360"/>
      </w:pPr>
      <w:rPr>
        <w:rFonts w:ascii="Courier New" w:hAnsi="Courier New" w:hint="default"/>
      </w:rPr>
    </w:lvl>
    <w:lvl w:ilvl="5" w:tplc="99E67EDE" w:tentative="1">
      <w:start w:val="1"/>
      <w:numFmt w:val="bullet"/>
      <w:lvlText w:val=""/>
      <w:lvlJc w:val="left"/>
      <w:pPr>
        <w:tabs>
          <w:tab w:val="num" w:pos="5040"/>
        </w:tabs>
        <w:ind w:left="5040" w:hanging="360"/>
      </w:pPr>
      <w:rPr>
        <w:rFonts w:ascii="Wingdings" w:hAnsi="Wingdings" w:hint="default"/>
      </w:rPr>
    </w:lvl>
    <w:lvl w:ilvl="6" w:tplc="ADE00CCE" w:tentative="1">
      <w:start w:val="1"/>
      <w:numFmt w:val="bullet"/>
      <w:lvlText w:val=""/>
      <w:lvlJc w:val="left"/>
      <w:pPr>
        <w:tabs>
          <w:tab w:val="num" w:pos="5760"/>
        </w:tabs>
        <w:ind w:left="5760" w:hanging="360"/>
      </w:pPr>
      <w:rPr>
        <w:rFonts w:ascii="Symbol" w:hAnsi="Symbol" w:hint="default"/>
      </w:rPr>
    </w:lvl>
    <w:lvl w:ilvl="7" w:tplc="9ED60850" w:tentative="1">
      <w:start w:val="1"/>
      <w:numFmt w:val="bullet"/>
      <w:lvlText w:val="o"/>
      <w:lvlJc w:val="left"/>
      <w:pPr>
        <w:tabs>
          <w:tab w:val="num" w:pos="6480"/>
        </w:tabs>
        <w:ind w:left="6480" w:hanging="360"/>
      </w:pPr>
      <w:rPr>
        <w:rFonts w:ascii="Courier New" w:hAnsi="Courier New" w:hint="default"/>
      </w:rPr>
    </w:lvl>
    <w:lvl w:ilvl="8" w:tplc="2CD405AC"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E01416F"/>
    <w:multiLevelType w:val="hybridMultilevel"/>
    <w:tmpl w:val="28082F40"/>
    <w:lvl w:ilvl="0" w:tplc="BF885D80">
      <w:start w:val="1"/>
      <w:numFmt w:val="bullet"/>
      <w:lvlText w:val=""/>
      <w:lvlJc w:val="left"/>
      <w:pPr>
        <w:tabs>
          <w:tab w:val="num" w:pos="900"/>
        </w:tabs>
        <w:ind w:left="900" w:hanging="360"/>
      </w:pPr>
      <w:rPr>
        <w:rFonts w:ascii="Symbol" w:hAnsi="Symbol" w:hint="default"/>
      </w:rPr>
    </w:lvl>
    <w:lvl w:ilvl="1" w:tplc="8D30DA24" w:tentative="1">
      <w:start w:val="1"/>
      <w:numFmt w:val="bullet"/>
      <w:lvlText w:val="o"/>
      <w:lvlJc w:val="left"/>
      <w:pPr>
        <w:tabs>
          <w:tab w:val="num" w:pos="1620"/>
        </w:tabs>
        <w:ind w:left="1620" w:hanging="360"/>
      </w:pPr>
      <w:rPr>
        <w:rFonts w:ascii="Courier New" w:hAnsi="Courier New" w:hint="default"/>
      </w:rPr>
    </w:lvl>
    <w:lvl w:ilvl="2" w:tplc="2E2CC0E0" w:tentative="1">
      <w:start w:val="1"/>
      <w:numFmt w:val="bullet"/>
      <w:lvlText w:val=""/>
      <w:lvlJc w:val="left"/>
      <w:pPr>
        <w:tabs>
          <w:tab w:val="num" w:pos="2340"/>
        </w:tabs>
        <w:ind w:left="2340" w:hanging="360"/>
      </w:pPr>
      <w:rPr>
        <w:rFonts w:ascii="Wingdings" w:hAnsi="Wingdings" w:hint="default"/>
      </w:rPr>
    </w:lvl>
    <w:lvl w:ilvl="3" w:tplc="E86C0A58" w:tentative="1">
      <w:start w:val="1"/>
      <w:numFmt w:val="bullet"/>
      <w:lvlText w:val=""/>
      <w:lvlJc w:val="left"/>
      <w:pPr>
        <w:tabs>
          <w:tab w:val="num" w:pos="3060"/>
        </w:tabs>
        <w:ind w:left="3060" w:hanging="360"/>
      </w:pPr>
      <w:rPr>
        <w:rFonts w:ascii="Symbol" w:hAnsi="Symbol" w:hint="default"/>
      </w:rPr>
    </w:lvl>
    <w:lvl w:ilvl="4" w:tplc="564CF4CA" w:tentative="1">
      <w:start w:val="1"/>
      <w:numFmt w:val="bullet"/>
      <w:lvlText w:val="o"/>
      <w:lvlJc w:val="left"/>
      <w:pPr>
        <w:tabs>
          <w:tab w:val="num" w:pos="3780"/>
        </w:tabs>
        <w:ind w:left="3780" w:hanging="360"/>
      </w:pPr>
      <w:rPr>
        <w:rFonts w:ascii="Courier New" w:hAnsi="Courier New" w:hint="default"/>
      </w:rPr>
    </w:lvl>
    <w:lvl w:ilvl="5" w:tplc="97BCA71E" w:tentative="1">
      <w:start w:val="1"/>
      <w:numFmt w:val="bullet"/>
      <w:lvlText w:val=""/>
      <w:lvlJc w:val="left"/>
      <w:pPr>
        <w:tabs>
          <w:tab w:val="num" w:pos="4500"/>
        </w:tabs>
        <w:ind w:left="4500" w:hanging="360"/>
      </w:pPr>
      <w:rPr>
        <w:rFonts w:ascii="Wingdings" w:hAnsi="Wingdings" w:hint="default"/>
      </w:rPr>
    </w:lvl>
    <w:lvl w:ilvl="6" w:tplc="D062CF28" w:tentative="1">
      <w:start w:val="1"/>
      <w:numFmt w:val="bullet"/>
      <w:lvlText w:val=""/>
      <w:lvlJc w:val="left"/>
      <w:pPr>
        <w:tabs>
          <w:tab w:val="num" w:pos="5220"/>
        </w:tabs>
        <w:ind w:left="5220" w:hanging="360"/>
      </w:pPr>
      <w:rPr>
        <w:rFonts w:ascii="Symbol" w:hAnsi="Symbol" w:hint="default"/>
      </w:rPr>
    </w:lvl>
    <w:lvl w:ilvl="7" w:tplc="B6DEF394" w:tentative="1">
      <w:start w:val="1"/>
      <w:numFmt w:val="bullet"/>
      <w:lvlText w:val="o"/>
      <w:lvlJc w:val="left"/>
      <w:pPr>
        <w:tabs>
          <w:tab w:val="num" w:pos="5940"/>
        </w:tabs>
        <w:ind w:left="5940" w:hanging="360"/>
      </w:pPr>
      <w:rPr>
        <w:rFonts w:ascii="Courier New" w:hAnsi="Courier New" w:hint="default"/>
      </w:rPr>
    </w:lvl>
    <w:lvl w:ilvl="8" w:tplc="03182F34" w:tentative="1">
      <w:start w:val="1"/>
      <w:numFmt w:val="bullet"/>
      <w:lvlText w:val=""/>
      <w:lvlJc w:val="left"/>
      <w:pPr>
        <w:tabs>
          <w:tab w:val="num" w:pos="6660"/>
        </w:tabs>
        <w:ind w:left="6660" w:hanging="360"/>
      </w:pPr>
      <w:rPr>
        <w:rFonts w:ascii="Wingdings" w:hAnsi="Wingdings" w:hint="default"/>
      </w:rPr>
    </w:lvl>
  </w:abstractNum>
  <w:num w:numId="1">
    <w:abstractNumId w:val="44"/>
  </w:num>
  <w:num w:numId="2">
    <w:abstractNumId w:val="32"/>
  </w:num>
  <w:num w:numId="3">
    <w:abstractNumId w:val="42"/>
  </w:num>
  <w:num w:numId="4">
    <w:abstractNumId w:val="4"/>
  </w:num>
  <w:num w:numId="5">
    <w:abstractNumId w:val="46"/>
  </w:num>
  <w:num w:numId="6">
    <w:abstractNumId w:val="33"/>
  </w:num>
  <w:num w:numId="7">
    <w:abstractNumId w:val="34"/>
  </w:num>
  <w:num w:numId="8">
    <w:abstractNumId w:val="27"/>
  </w:num>
  <w:num w:numId="9">
    <w:abstractNumId w:val="40"/>
  </w:num>
  <w:num w:numId="10">
    <w:abstractNumId w:val="24"/>
  </w:num>
  <w:num w:numId="11">
    <w:abstractNumId w:val="39"/>
  </w:num>
  <w:num w:numId="12">
    <w:abstractNumId w:val="45"/>
  </w:num>
  <w:num w:numId="13">
    <w:abstractNumId w:val="23"/>
  </w:num>
  <w:num w:numId="14">
    <w:abstractNumId w:val="11"/>
  </w:num>
  <w:num w:numId="15">
    <w:abstractNumId w:val="14"/>
  </w:num>
  <w:num w:numId="16">
    <w:abstractNumId w:val="37"/>
  </w:num>
  <w:num w:numId="17">
    <w:abstractNumId w:val="17"/>
  </w:num>
  <w:num w:numId="18">
    <w:abstractNumId w:val="25"/>
  </w:num>
  <w:num w:numId="19">
    <w:abstractNumId w:val="3"/>
  </w:num>
  <w:num w:numId="20">
    <w:abstractNumId w:val="35"/>
  </w:num>
  <w:num w:numId="21">
    <w:abstractNumId w:val="43"/>
  </w:num>
  <w:num w:numId="22">
    <w:abstractNumId w:val="22"/>
  </w:num>
  <w:num w:numId="23">
    <w:abstractNumId w:val="13"/>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36"/>
  </w:num>
  <w:num w:numId="30">
    <w:abstractNumId w:val="16"/>
  </w:num>
  <w:num w:numId="31">
    <w:abstractNumId w:val="2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30"/>
  </w:num>
  <w:num w:numId="35">
    <w:abstractNumId w:val="29"/>
  </w:num>
  <w:num w:numId="36">
    <w:abstractNumId w:val="19"/>
  </w:num>
  <w:num w:numId="37">
    <w:abstractNumId w:val="18"/>
  </w:num>
  <w:num w:numId="38">
    <w:abstractNumId w:val="15"/>
  </w:num>
  <w:num w:numId="39">
    <w:abstractNumId w:val="0"/>
  </w:num>
  <w:num w:numId="40">
    <w:abstractNumId w:val="26"/>
  </w:num>
  <w:num w:numId="41">
    <w:abstractNumId w:val="6"/>
  </w:num>
  <w:num w:numId="42">
    <w:abstractNumId w:val="31"/>
  </w:num>
  <w:num w:numId="43">
    <w:abstractNumId w:val="2"/>
  </w:num>
  <w:num w:numId="44">
    <w:abstractNumId w:val="41"/>
  </w:num>
  <w:num w:numId="45">
    <w:abstractNumId w:val="10"/>
  </w:num>
  <w:num w:numId="46">
    <w:abstractNumId w:val="38"/>
  </w:num>
  <w:num w:numId="47">
    <w:abstractNumId w:val="2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7E38"/>
    <w:rsid w:val="00003C3C"/>
    <w:rsid w:val="000056DC"/>
    <w:rsid w:val="00005C2E"/>
    <w:rsid w:val="00010F00"/>
    <w:rsid w:val="00015B19"/>
    <w:rsid w:val="000216E3"/>
    <w:rsid w:val="00027B81"/>
    <w:rsid w:val="00034BDC"/>
    <w:rsid w:val="000443C8"/>
    <w:rsid w:val="00056C78"/>
    <w:rsid w:val="00057B05"/>
    <w:rsid w:val="000603D8"/>
    <w:rsid w:val="000606F5"/>
    <w:rsid w:val="00062078"/>
    <w:rsid w:val="00081175"/>
    <w:rsid w:val="00092BD6"/>
    <w:rsid w:val="00092E2F"/>
    <w:rsid w:val="00097B5D"/>
    <w:rsid w:val="000A2461"/>
    <w:rsid w:val="000C6947"/>
    <w:rsid w:val="0012333F"/>
    <w:rsid w:val="00140FBC"/>
    <w:rsid w:val="00144872"/>
    <w:rsid w:val="00145EAC"/>
    <w:rsid w:val="001517FC"/>
    <w:rsid w:val="0015490C"/>
    <w:rsid w:val="00171196"/>
    <w:rsid w:val="00173996"/>
    <w:rsid w:val="001743BB"/>
    <w:rsid w:val="001773B9"/>
    <w:rsid w:val="0018499A"/>
    <w:rsid w:val="00185ACB"/>
    <w:rsid w:val="00186AE5"/>
    <w:rsid w:val="00190933"/>
    <w:rsid w:val="001917DF"/>
    <w:rsid w:val="001B3B72"/>
    <w:rsid w:val="001B6311"/>
    <w:rsid w:val="001C604E"/>
    <w:rsid w:val="001E119D"/>
    <w:rsid w:val="001E3F31"/>
    <w:rsid w:val="001E4610"/>
    <w:rsid w:val="001E73BD"/>
    <w:rsid w:val="001F07CD"/>
    <w:rsid w:val="001F6FEF"/>
    <w:rsid w:val="002036FB"/>
    <w:rsid w:val="00221B82"/>
    <w:rsid w:val="00223278"/>
    <w:rsid w:val="00254F56"/>
    <w:rsid w:val="00262D28"/>
    <w:rsid w:val="00273DC3"/>
    <w:rsid w:val="00275DAF"/>
    <w:rsid w:val="00284031"/>
    <w:rsid w:val="00287B5B"/>
    <w:rsid w:val="002C1834"/>
    <w:rsid w:val="002D46B8"/>
    <w:rsid w:val="002E71FE"/>
    <w:rsid w:val="002F2A99"/>
    <w:rsid w:val="002F4FBB"/>
    <w:rsid w:val="003017D2"/>
    <w:rsid w:val="00304FA6"/>
    <w:rsid w:val="00316951"/>
    <w:rsid w:val="0031772A"/>
    <w:rsid w:val="0032191F"/>
    <w:rsid w:val="00324AFA"/>
    <w:rsid w:val="0032639B"/>
    <w:rsid w:val="00326D44"/>
    <w:rsid w:val="0033171A"/>
    <w:rsid w:val="00336A77"/>
    <w:rsid w:val="0033783F"/>
    <w:rsid w:val="00342422"/>
    <w:rsid w:val="0034632A"/>
    <w:rsid w:val="00346581"/>
    <w:rsid w:val="00346EAB"/>
    <w:rsid w:val="003532EB"/>
    <w:rsid w:val="00361E83"/>
    <w:rsid w:val="0036274A"/>
    <w:rsid w:val="003A2BEC"/>
    <w:rsid w:val="003B694E"/>
    <w:rsid w:val="003D0A30"/>
    <w:rsid w:val="003D0E06"/>
    <w:rsid w:val="003E24A6"/>
    <w:rsid w:val="003E261E"/>
    <w:rsid w:val="003E43BB"/>
    <w:rsid w:val="003E5DBE"/>
    <w:rsid w:val="004051DC"/>
    <w:rsid w:val="00410FBB"/>
    <w:rsid w:val="00417BA9"/>
    <w:rsid w:val="00422E9F"/>
    <w:rsid w:val="0043012A"/>
    <w:rsid w:val="004303E2"/>
    <w:rsid w:val="004351A9"/>
    <w:rsid w:val="00442188"/>
    <w:rsid w:val="00442641"/>
    <w:rsid w:val="00446C1E"/>
    <w:rsid w:val="00451F42"/>
    <w:rsid w:val="00461E5F"/>
    <w:rsid w:val="00463553"/>
    <w:rsid w:val="00463F08"/>
    <w:rsid w:val="00464006"/>
    <w:rsid w:val="00470390"/>
    <w:rsid w:val="004763DD"/>
    <w:rsid w:val="00476981"/>
    <w:rsid w:val="00484F55"/>
    <w:rsid w:val="00495452"/>
    <w:rsid w:val="00497D97"/>
    <w:rsid w:val="004A5581"/>
    <w:rsid w:val="004B1FC5"/>
    <w:rsid w:val="004C2149"/>
    <w:rsid w:val="004D33AD"/>
    <w:rsid w:val="004D3489"/>
    <w:rsid w:val="004E5802"/>
    <w:rsid w:val="004E5A50"/>
    <w:rsid w:val="004F19BD"/>
    <w:rsid w:val="004F7693"/>
    <w:rsid w:val="004F7E04"/>
    <w:rsid w:val="005061A8"/>
    <w:rsid w:val="00507BCC"/>
    <w:rsid w:val="00511A2B"/>
    <w:rsid w:val="00512C65"/>
    <w:rsid w:val="00520CAE"/>
    <w:rsid w:val="005214AE"/>
    <w:rsid w:val="00522BB2"/>
    <w:rsid w:val="0052688D"/>
    <w:rsid w:val="005308D1"/>
    <w:rsid w:val="005363A9"/>
    <w:rsid w:val="005373AD"/>
    <w:rsid w:val="00542B57"/>
    <w:rsid w:val="00547A0C"/>
    <w:rsid w:val="00547BA2"/>
    <w:rsid w:val="0055049D"/>
    <w:rsid w:val="00560E8E"/>
    <w:rsid w:val="00563F80"/>
    <w:rsid w:val="0056671A"/>
    <w:rsid w:val="00567CE7"/>
    <w:rsid w:val="0057019E"/>
    <w:rsid w:val="00574774"/>
    <w:rsid w:val="00575EA6"/>
    <w:rsid w:val="00577B7B"/>
    <w:rsid w:val="00590F56"/>
    <w:rsid w:val="005B16EA"/>
    <w:rsid w:val="005B5608"/>
    <w:rsid w:val="005B5CCB"/>
    <w:rsid w:val="005C2CEB"/>
    <w:rsid w:val="005C37B8"/>
    <w:rsid w:val="005C4405"/>
    <w:rsid w:val="005C6E65"/>
    <w:rsid w:val="005F1AC5"/>
    <w:rsid w:val="005F1ADC"/>
    <w:rsid w:val="005F256E"/>
    <w:rsid w:val="005F2665"/>
    <w:rsid w:val="005F4833"/>
    <w:rsid w:val="005F711B"/>
    <w:rsid w:val="00603BE5"/>
    <w:rsid w:val="0060478A"/>
    <w:rsid w:val="0060700A"/>
    <w:rsid w:val="00615610"/>
    <w:rsid w:val="00617397"/>
    <w:rsid w:val="006337C6"/>
    <w:rsid w:val="00637133"/>
    <w:rsid w:val="00637154"/>
    <w:rsid w:val="00643323"/>
    <w:rsid w:val="00647DD8"/>
    <w:rsid w:val="00650549"/>
    <w:rsid w:val="00653AFB"/>
    <w:rsid w:val="00654F79"/>
    <w:rsid w:val="00656BE0"/>
    <w:rsid w:val="00656FFA"/>
    <w:rsid w:val="00664B52"/>
    <w:rsid w:val="006653ED"/>
    <w:rsid w:val="006764BE"/>
    <w:rsid w:val="00682D0A"/>
    <w:rsid w:val="006912FB"/>
    <w:rsid w:val="006922EE"/>
    <w:rsid w:val="00692685"/>
    <w:rsid w:val="00694556"/>
    <w:rsid w:val="00695A8E"/>
    <w:rsid w:val="006C0871"/>
    <w:rsid w:val="006D0B1E"/>
    <w:rsid w:val="006D421B"/>
    <w:rsid w:val="006E0A6E"/>
    <w:rsid w:val="006F2A79"/>
    <w:rsid w:val="007050CE"/>
    <w:rsid w:val="00706D07"/>
    <w:rsid w:val="007252D2"/>
    <w:rsid w:val="007273B2"/>
    <w:rsid w:val="00733ABF"/>
    <w:rsid w:val="00735954"/>
    <w:rsid w:val="00735D6D"/>
    <w:rsid w:val="007419D4"/>
    <w:rsid w:val="00743DC0"/>
    <w:rsid w:val="007447F0"/>
    <w:rsid w:val="00744E66"/>
    <w:rsid w:val="007601D9"/>
    <w:rsid w:val="00777EAC"/>
    <w:rsid w:val="0078090F"/>
    <w:rsid w:val="00782423"/>
    <w:rsid w:val="00784F18"/>
    <w:rsid w:val="00792738"/>
    <w:rsid w:val="00793955"/>
    <w:rsid w:val="007971CA"/>
    <w:rsid w:val="00797E38"/>
    <w:rsid w:val="007A01A6"/>
    <w:rsid w:val="007A0A17"/>
    <w:rsid w:val="007A336C"/>
    <w:rsid w:val="007A7096"/>
    <w:rsid w:val="007B40EF"/>
    <w:rsid w:val="007C622B"/>
    <w:rsid w:val="007D4EBF"/>
    <w:rsid w:val="008102C6"/>
    <w:rsid w:val="00811E9E"/>
    <w:rsid w:val="00813F0C"/>
    <w:rsid w:val="00826989"/>
    <w:rsid w:val="008354AC"/>
    <w:rsid w:val="008438FB"/>
    <w:rsid w:val="008578F4"/>
    <w:rsid w:val="008712A7"/>
    <w:rsid w:val="00872542"/>
    <w:rsid w:val="00873216"/>
    <w:rsid w:val="008828EA"/>
    <w:rsid w:val="0089102B"/>
    <w:rsid w:val="0089430A"/>
    <w:rsid w:val="00895F47"/>
    <w:rsid w:val="008A57EE"/>
    <w:rsid w:val="008A73D1"/>
    <w:rsid w:val="008D1F59"/>
    <w:rsid w:val="008D20CB"/>
    <w:rsid w:val="008D790C"/>
    <w:rsid w:val="008D7DB3"/>
    <w:rsid w:val="008F3937"/>
    <w:rsid w:val="008F587C"/>
    <w:rsid w:val="008F72E1"/>
    <w:rsid w:val="009026FD"/>
    <w:rsid w:val="00905CCD"/>
    <w:rsid w:val="00914A73"/>
    <w:rsid w:val="00921BD7"/>
    <w:rsid w:val="009356BC"/>
    <w:rsid w:val="0093629B"/>
    <w:rsid w:val="00941E91"/>
    <w:rsid w:val="00945850"/>
    <w:rsid w:val="00945DFC"/>
    <w:rsid w:val="0096016E"/>
    <w:rsid w:val="009615E5"/>
    <w:rsid w:val="0096631E"/>
    <w:rsid w:val="00966A2C"/>
    <w:rsid w:val="00977B65"/>
    <w:rsid w:val="00980E4E"/>
    <w:rsid w:val="00994BDF"/>
    <w:rsid w:val="009A1DA7"/>
    <w:rsid w:val="009A291C"/>
    <w:rsid w:val="009A31C0"/>
    <w:rsid w:val="009A7B52"/>
    <w:rsid w:val="009C3D4B"/>
    <w:rsid w:val="009C7791"/>
    <w:rsid w:val="009D64A4"/>
    <w:rsid w:val="009E7C35"/>
    <w:rsid w:val="009F360E"/>
    <w:rsid w:val="00A033E8"/>
    <w:rsid w:val="00A05079"/>
    <w:rsid w:val="00A05A4A"/>
    <w:rsid w:val="00A11EE0"/>
    <w:rsid w:val="00A1793D"/>
    <w:rsid w:val="00A22532"/>
    <w:rsid w:val="00A33EC1"/>
    <w:rsid w:val="00A36A8B"/>
    <w:rsid w:val="00A42CA7"/>
    <w:rsid w:val="00A500E6"/>
    <w:rsid w:val="00A63026"/>
    <w:rsid w:val="00A70052"/>
    <w:rsid w:val="00A757B8"/>
    <w:rsid w:val="00A7748F"/>
    <w:rsid w:val="00A779D4"/>
    <w:rsid w:val="00A81C0F"/>
    <w:rsid w:val="00A82167"/>
    <w:rsid w:val="00AA4BA8"/>
    <w:rsid w:val="00AA6D09"/>
    <w:rsid w:val="00AB0E97"/>
    <w:rsid w:val="00AB6BF5"/>
    <w:rsid w:val="00AB7508"/>
    <w:rsid w:val="00AD1A05"/>
    <w:rsid w:val="00AD3B1B"/>
    <w:rsid w:val="00AD417E"/>
    <w:rsid w:val="00AD6B2B"/>
    <w:rsid w:val="00AE11C5"/>
    <w:rsid w:val="00AE26F3"/>
    <w:rsid w:val="00AE4BE2"/>
    <w:rsid w:val="00AE664E"/>
    <w:rsid w:val="00AE7561"/>
    <w:rsid w:val="00AF40DD"/>
    <w:rsid w:val="00B140ED"/>
    <w:rsid w:val="00B22C73"/>
    <w:rsid w:val="00B25259"/>
    <w:rsid w:val="00B279CA"/>
    <w:rsid w:val="00B35C8A"/>
    <w:rsid w:val="00B47158"/>
    <w:rsid w:val="00B4741F"/>
    <w:rsid w:val="00B47D9E"/>
    <w:rsid w:val="00B61A9E"/>
    <w:rsid w:val="00B70DC9"/>
    <w:rsid w:val="00B7248C"/>
    <w:rsid w:val="00B72B65"/>
    <w:rsid w:val="00B810E5"/>
    <w:rsid w:val="00B920C3"/>
    <w:rsid w:val="00BA2A35"/>
    <w:rsid w:val="00BB287A"/>
    <w:rsid w:val="00BC1C5E"/>
    <w:rsid w:val="00BD10F3"/>
    <w:rsid w:val="00BD23BD"/>
    <w:rsid w:val="00BD28B9"/>
    <w:rsid w:val="00BD61E6"/>
    <w:rsid w:val="00BD7108"/>
    <w:rsid w:val="00BF2AC2"/>
    <w:rsid w:val="00BF4E39"/>
    <w:rsid w:val="00BF50EE"/>
    <w:rsid w:val="00C011AE"/>
    <w:rsid w:val="00C27C7A"/>
    <w:rsid w:val="00C331D0"/>
    <w:rsid w:val="00C33225"/>
    <w:rsid w:val="00C33A53"/>
    <w:rsid w:val="00C34FF4"/>
    <w:rsid w:val="00C45EF1"/>
    <w:rsid w:val="00C51703"/>
    <w:rsid w:val="00C5607B"/>
    <w:rsid w:val="00C65C89"/>
    <w:rsid w:val="00C6749C"/>
    <w:rsid w:val="00C748D1"/>
    <w:rsid w:val="00C834DD"/>
    <w:rsid w:val="00C84BEB"/>
    <w:rsid w:val="00C92A96"/>
    <w:rsid w:val="00CC1E01"/>
    <w:rsid w:val="00CC6F35"/>
    <w:rsid w:val="00CE162B"/>
    <w:rsid w:val="00CE7F82"/>
    <w:rsid w:val="00CF564E"/>
    <w:rsid w:val="00CF5AE6"/>
    <w:rsid w:val="00D0388D"/>
    <w:rsid w:val="00D04D52"/>
    <w:rsid w:val="00D0657C"/>
    <w:rsid w:val="00D06CFC"/>
    <w:rsid w:val="00D0758B"/>
    <w:rsid w:val="00D076E0"/>
    <w:rsid w:val="00D1773F"/>
    <w:rsid w:val="00D24083"/>
    <w:rsid w:val="00D26FA2"/>
    <w:rsid w:val="00D4679A"/>
    <w:rsid w:val="00D553C2"/>
    <w:rsid w:val="00D61804"/>
    <w:rsid w:val="00D624BC"/>
    <w:rsid w:val="00D754C5"/>
    <w:rsid w:val="00D76DCA"/>
    <w:rsid w:val="00D81FD6"/>
    <w:rsid w:val="00D87C55"/>
    <w:rsid w:val="00D9149D"/>
    <w:rsid w:val="00D92DE3"/>
    <w:rsid w:val="00D95C83"/>
    <w:rsid w:val="00DB176B"/>
    <w:rsid w:val="00DC0605"/>
    <w:rsid w:val="00DC29B8"/>
    <w:rsid w:val="00DD1241"/>
    <w:rsid w:val="00DD2B86"/>
    <w:rsid w:val="00DD6345"/>
    <w:rsid w:val="00DE6E76"/>
    <w:rsid w:val="00E01CCB"/>
    <w:rsid w:val="00E12F7C"/>
    <w:rsid w:val="00E205C3"/>
    <w:rsid w:val="00E24E6F"/>
    <w:rsid w:val="00E26524"/>
    <w:rsid w:val="00E27504"/>
    <w:rsid w:val="00E315AB"/>
    <w:rsid w:val="00E32DD8"/>
    <w:rsid w:val="00E34BEA"/>
    <w:rsid w:val="00E36C3D"/>
    <w:rsid w:val="00E406CC"/>
    <w:rsid w:val="00E57855"/>
    <w:rsid w:val="00E6746F"/>
    <w:rsid w:val="00E73421"/>
    <w:rsid w:val="00E97D41"/>
    <w:rsid w:val="00EA7491"/>
    <w:rsid w:val="00EB206A"/>
    <w:rsid w:val="00EB5707"/>
    <w:rsid w:val="00EC0A3F"/>
    <w:rsid w:val="00EC236E"/>
    <w:rsid w:val="00EC7CF4"/>
    <w:rsid w:val="00ED2270"/>
    <w:rsid w:val="00ED7894"/>
    <w:rsid w:val="00EF333C"/>
    <w:rsid w:val="00EF5D63"/>
    <w:rsid w:val="00EF7262"/>
    <w:rsid w:val="00F0013E"/>
    <w:rsid w:val="00F05410"/>
    <w:rsid w:val="00F07F50"/>
    <w:rsid w:val="00F10361"/>
    <w:rsid w:val="00F175A3"/>
    <w:rsid w:val="00F20440"/>
    <w:rsid w:val="00F20F4E"/>
    <w:rsid w:val="00F32AE9"/>
    <w:rsid w:val="00F417AC"/>
    <w:rsid w:val="00F4269F"/>
    <w:rsid w:val="00F426CE"/>
    <w:rsid w:val="00F45435"/>
    <w:rsid w:val="00F702F6"/>
    <w:rsid w:val="00F734EC"/>
    <w:rsid w:val="00F76C00"/>
    <w:rsid w:val="00F922C7"/>
    <w:rsid w:val="00FA6AE8"/>
    <w:rsid w:val="00FB2C61"/>
    <w:rsid w:val="00FB63D7"/>
    <w:rsid w:val="00FD3299"/>
    <w:rsid w:val="00FD56AC"/>
    <w:rsid w:val="00FD7255"/>
    <w:rsid w:val="00FE415B"/>
    <w:rsid w:val="00FF3C21"/>
    <w:rsid w:val="00FF46C6"/>
    <w:rsid w:val="00FF797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9CCA6F"/>
  <w15:chartTrackingRefBased/>
  <w15:docId w15:val="{25717B33-B787-4D15-BF9E-7EED588C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Titre1">
    <w:name w:val="heading 1"/>
    <w:basedOn w:val="Normal"/>
    <w:next w:val="Normal"/>
    <w:qFormat/>
    <w:pPr>
      <w:keepNext/>
      <w:ind w:left="180" w:right="-1368" w:firstLine="540"/>
      <w:outlineLvl w:val="0"/>
    </w:pPr>
    <w:rPr>
      <w:b/>
      <w:bCs/>
      <w:lang w:val="fr-FR"/>
    </w:rPr>
  </w:style>
  <w:style w:type="paragraph" w:styleId="Titre2">
    <w:name w:val="heading 2"/>
    <w:basedOn w:val="Normal"/>
    <w:next w:val="Normal"/>
    <w:qFormat/>
    <w:pPr>
      <w:keepNext/>
      <w:ind w:left="180" w:right="-1368"/>
      <w:outlineLvl w:val="1"/>
    </w:pPr>
    <w:rPr>
      <w:b/>
      <w:bCs/>
      <w:lang w:val="fr-FR"/>
    </w:rPr>
  </w:style>
  <w:style w:type="paragraph" w:styleId="Titre3">
    <w:name w:val="heading 3"/>
    <w:basedOn w:val="Normal"/>
    <w:next w:val="Normal"/>
    <w:qFormat/>
    <w:pPr>
      <w:keepNext/>
      <w:autoSpaceDE w:val="0"/>
      <w:autoSpaceDN w:val="0"/>
      <w:adjustRightInd w:val="0"/>
      <w:spacing w:line="672" w:lineRule="auto"/>
      <w:ind w:right="-108"/>
      <w:outlineLvl w:val="2"/>
    </w:pPr>
    <w:rPr>
      <w:b/>
      <w:bCs/>
      <w:sz w:val="22"/>
      <w:szCs w:val="22"/>
      <w:lang w:val="fr-FR"/>
    </w:rPr>
  </w:style>
  <w:style w:type="paragraph" w:styleId="Titre4">
    <w:name w:val="heading 4"/>
    <w:basedOn w:val="Normal"/>
    <w:next w:val="Normal"/>
    <w:qFormat/>
    <w:pPr>
      <w:keepNext/>
      <w:tabs>
        <w:tab w:val="left" w:pos="0"/>
      </w:tabs>
      <w:suppressAutoHyphens/>
      <w:jc w:val="both"/>
      <w:outlineLvl w:val="3"/>
    </w:pPr>
    <w:rPr>
      <w:rFonts w:ascii="Comic Sans MS" w:hAnsi="Comic Sans MS"/>
      <w:b/>
      <w:bCs/>
      <w:spacing w:val="-3"/>
      <w:sz w:val="20"/>
      <w:lang w:val="fr-FR"/>
    </w:rPr>
  </w:style>
  <w:style w:type="paragraph" w:styleId="Titre5">
    <w:name w:val="heading 5"/>
    <w:basedOn w:val="Normal"/>
    <w:next w:val="Normal"/>
    <w:qFormat/>
    <w:pPr>
      <w:keepNext/>
      <w:suppressAutoHyphens/>
      <w:jc w:val="center"/>
      <w:outlineLvl w:val="4"/>
    </w:pPr>
    <w:rPr>
      <w:b/>
      <w:spacing w:val="-4"/>
      <w:sz w:val="28"/>
      <w:lang w:val="fr-FR"/>
    </w:rPr>
  </w:style>
  <w:style w:type="paragraph" w:styleId="Titre6">
    <w:name w:val="heading 6"/>
    <w:basedOn w:val="Normal"/>
    <w:next w:val="Normal"/>
    <w:qFormat/>
    <w:pPr>
      <w:keepNext/>
      <w:jc w:val="center"/>
      <w:outlineLvl w:val="5"/>
    </w:pPr>
    <w:rPr>
      <w:b/>
      <w:bCs/>
      <w:sz w:val="28"/>
      <w:u w:val="single"/>
      <w:lang w:val="fr-FR"/>
    </w:rPr>
  </w:style>
  <w:style w:type="paragraph" w:styleId="Titre7">
    <w:name w:val="heading 7"/>
    <w:basedOn w:val="Normal"/>
    <w:next w:val="Normal"/>
    <w:link w:val="Titre7Car"/>
    <w:qFormat/>
    <w:rsid w:val="0033783F"/>
    <w:pPr>
      <w:keepNext/>
      <w:outlineLvl w:val="6"/>
    </w:pPr>
    <w:rPr>
      <w:b/>
      <w:bCs/>
      <w:u w:val="single"/>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centr">
    <w:name w:val="Block Text"/>
    <w:basedOn w:val="Normal"/>
    <w:pPr>
      <w:ind w:left="180" w:right="-108"/>
    </w:pPr>
    <w:rPr>
      <w:lang w:val="fr-FR"/>
    </w:rPr>
  </w:style>
  <w:style w:type="paragraph" w:styleId="Retraitcorpsdetexte">
    <w:name w:val="Body Text Indent"/>
    <w:basedOn w:val="Normal"/>
    <w:pPr>
      <w:autoSpaceDE w:val="0"/>
      <w:autoSpaceDN w:val="0"/>
      <w:adjustRightInd w:val="0"/>
      <w:spacing w:before="200" w:line="216" w:lineRule="auto"/>
      <w:ind w:left="960"/>
    </w:pPr>
    <w:rPr>
      <w:sz w:val="22"/>
      <w:szCs w:val="22"/>
      <w:lang w:val="fr-FR"/>
    </w:rPr>
  </w:style>
  <w:style w:type="paragraph" w:styleId="Corpsdetexte">
    <w:name w:val="Body Text"/>
    <w:basedOn w:val="Normal"/>
    <w:pPr>
      <w:autoSpaceDE w:val="0"/>
      <w:autoSpaceDN w:val="0"/>
      <w:adjustRightInd w:val="0"/>
      <w:spacing w:line="672" w:lineRule="auto"/>
      <w:ind w:right="-108"/>
    </w:pPr>
    <w:rPr>
      <w:sz w:val="22"/>
      <w:szCs w:val="22"/>
      <w:lang w:val="fr-FR"/>
    </w:rPr>
  </w:style>
  <w:style w:type="paragraph" w:styleId="Corpsdetexte2">
    <w:name w:val="Body Text 2"/>
    <w:basedOn w:val="Normal"/>
    <w:pPr>
      <w:ind w:right="-108"/>
    </w:pPr>
    <w:rPr>
      <w:b/>
      <w:bCs/>
      <w:sz w:val="32"/>
      <w:lang w:val="fr-FR"/>
    </w:rPr>
  </w:style>
  <w:style w:type="paragraph" w:styleId="Corpsdetexte3">
    <w:name w:val="Body Text 3"/>
    <w:basedOn w:val="Normal"/>
    <w:pPr>
      <w:autoSpaceDE w:val="0"/>
      <w:autoSpaceDN w:val="0"/>
      <w:adjustRightInd w:val="0"/>
      <w:spacing w:before="180" w:line="336" w:lineRule="auto"/>
      <w:jc w:val="both"/>
    </w:pPr>
    <w:rPr>
      <w:rFonts w:ascii="Antique Olive (W1)" w:hAnsi="Antique Olive (W1)" w:cs="Antique Olive (W1)"/>
      <w:sz w:val="20"/>
      <w:szCs w:val="16"/>
      <w:lang w:val="fr-FR"/>
    </w:rPr>
  </w:style>
  <w:style w:type="paragraph" w:customStyle="1" w:styleId="Correctionautomatique">
    <w:name w:val="Correction automatique"/>
    <w:rPr>
      <w:sz w:val="24"/>
      <w:szCs w:val="24"/>
      <w:lang w:val="fr-FR" w:eastAsia="fr-FR"/>
    </w:rPr>
  </w:style>
  <w:style w:type="paragraph" w:styleId="Retraitcorpsdetexte2">
    <w:name w:val="Body Text Indent 2"/>
    <w:basedOn w:val="Normal"/>
    <w:link w:val="Retraitcorpsdetexte2Car"/>
    <w:pPr>
      <w:autoSpaceDE w:val="0"/>
      <w:autoSpaceDN w:val="0"/>
      <w:adjustRightInd w:val="0"/>
      <w:spacing w:before="200" w:line="336" w:lineRule="auto"/>
      <w:ind w:firstLine="1260"/>
      <w:jc w:val="both"/>
    </w:pPr>
    <w:rPr>
      <w:rFonts w:ascii="Antique Olive (W1)" w:hAnsi="Antique Olive (W1)" w:cs="Antique Olive (W1)"/>
      <w:sz w:val="20"/>
      <w:szCs w:val="16"/>
      <w:lang w:val="fr-FR"/>
    </w:rPr>
  </w:style>
  <w:style w:type="paragraph" w:styleId="Retraitcorpsdetexte3">
    <w:name w:val="Body Text Indent 3"/>
    <w:basedOn w:val="Normal"/>
    <w:link w:val="Retraitcorpsdetexte3Car"/>
    <w:pPr>
      <w:tabs>
        <w:tab w:val="left" w:pos="0"/>
        <w:tab w:val="left" w:pos="720"/>
        <w:tab w:val="left" w:pos="1440"/>
        <w:tab w:val="left" w:pos="2160"/>
      </w:tabs>
      <w:suppressAutoHyphens/>
      <w:ind w:left="1440" w:hanging="1440"/>
      <w:outlineLvl w:val="0"/>
    </w:pPr>
    <w:rPr>
      <w:lang w:val="fr-FR"/>
    </w:rPr>
  </w:style>
  <w:style w:type="character" w:styleId="Marquedecommentaire">
    <w:name w:val="annotation reference"/>
    <w:semiHidden/>
    <w:rPr>
      <w:sz w:val="16"/>
    </w:rPr>
  </w:style>
  <w:style w:type="paragraph" w:styleId="Commentaire">
    <w:name w:val="annotation text"/>
    <w:basedOn w:val="Normal"/>
    <w:semiHidden/>
    <w:rPr>
      <w:sz w:val="20"/>
      <w:lang w:val="fr-FR" w:eastAsia="fr-FR"/>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n-tte">
    <w:name w:val="header"/>
    <w:basedOn w:val="Normal"/>
    <w:link w:val="En-tteCar"/>
    <w:pPr>
      <w:tabs>
        <w:tab w:val="center" w:pos="4153"/>
        <w:tab w:val="right" w:pos="8306"/>
      </w:tabs>
    </w:pPr>
  </w:style>
  <w:style w:type="character" w:customStyle="1" w:styleId="Titre7Car">
    <w:name w:val="Titre 7 Car"/>
    <w:link w:val="Titre7"/>
    <w:rsid w:val="00E26524"/>
    <w:rPr>
      <w:b/>
      <w:bCs/>
      <w:sz w:val="24"/>
      <w:szCs w:val="24"/>
      <w:u w:val="single"/>
      <w:lang w:val="fr-BE" w:eastAsia="fr-FR"/>
    </w:rPr>
  </w:style>
  <w:style w:type="character" w:customStyle="1" w:styleId="En-tteCar">
    <w:name w:val="En-tête Car"/>
    <w:link w:val="En-tte"/>
    <w:rsid w:val="00E26524"/>
    <w:rPr>
      <w:sz w:val="24"/>
      <w:szCs w:val="24"/>
      <w:lang w:eastAsia="en-US"/>
    </w:rPr>
  </w:style>
  <w:style w:type="character" w:customStyle="1" w:styleId="Retraitcorpsdetexte3Car">
    <w:name w:val="Retrait corps de texte 3 Car"/>
    <w:link w:val="Retraitcorpsdetexte3"/>
    <w:rsid w:val="00E26524"/>
    <w:rPr>
      <w:sz w:val="24"/>
      <w:szCs w:val="24"/>
      <w:lang w:val="fr-FR" w:eastAsia="en-US"/>
    </w:rPr>
  </w:style>
  <w:style w:type="character" w:customStyle="1" w:styleId="Retraitcorpsdetexte2Car">
    <w:name w:val="Retrait corps de texte 2 Car"/>
    <w:link w:val="Retraitcorpsdetexte2"/>
    <w:rsid w:val="00461E5F"/>
    <w:rPr>
      <w:rFonts w:ascii="Antique Olive (W1)" w:hAnsi="Antique Olive (W1)" w:cs="Antique Olive (W1)"/>
      <w:szCs w:val="16"/>
      <w:lang w:val="fr-FR" w:eastAsia="en-US"/>
    </w:rPr>
  </w:style>
  <w:style w:type="paragraph" w:styleId="Textedebulles">
    <w:name w:val="Balloon Text"/>
    <w:basedOn w:val="Normal"/>
    <w:link w:val="TextedebullesCar"/>
    <w:rsid w:val="00921BD7"/>
    <w:rPr>
      <w:rFonts w:ascii="Segoe UI" w:hAnsi="Segoe UI" w:cs="Segoe UI"/>
      <w:sz w:val="18"/>
      <w:szCs w:val="18"/>
    </w:rPr>
  </w:style>
  <w:style w:type="character" w:customStyle="1" w:styleId="TextedebullesCar">
    <w:name w:val="Texte de bulles Car"/>
    <w:link w:val="Textedebulles"/>
    <w:rsid w:val="00921BD7"/>
    <w:rPr>
      <w:rFonts w:ascii="Segoe UI" w:hAnsi="Segoe UI" w:cs="Segoe UI"/>
      <w:sz w:val="18"/>
      <w:szCs w:val="18"/>
      <w:lang w:val="en-GB" w:eastAsia="en-US"/>
    </w:rPr>
  </w:style>
  <w:style w:type="paragraph" w:styleId="Paragraphedeliste">
    <w:name w:val="List Paragraph"/>
    <w:basedOn w:val="Normal"/>
    <w:uiPriority w:val="34"/>
    <w:qFormat/>
    <w:rsid w:val="007A336C"/>
    <w:pPr>
      <w:spacing w:after="160" w:line="259" w:lineRule="auto"/>
      <w:ind w:left="720"/>
      <w:contextualSpacing/>
    </w:pPr>
    <w:rPr>
      <w:rFonts w:ascii="Calibri" w:eastAsia="Calibri" w:hAnsi="Calibri"/>
      <w:sz w:val="22"/>
      <w:szCs w:val="22"/>
    </w:rPr>
  </w:style>
  <w:style w:type="paragraph" w:styleId="Notedebasdepage">
    <w:name w:val="footnote text"/>
    <w:basedOn w:val="Normal"/>
    <w:link w:val="NotedebasdepageCar"/>
    <w:rsid w:val="00FE415B"/>
    <w:rPr>
      <w:sz w:val="20"/>
      <w:szCs w:val="20"/>
    </w:rPr>
  </w:style>
  <w:style w:type="character" w:customStyle="1" w:styleId="NotedebasdepageCar">
    <w:name w:val="Note de bas de page Car"/>
    <w:link w:val="Notedebasdepage"/>
    <w:rsid w:val="00FE415B"/>
    <w:rPr>
      <w:lang w:eastAsia="en-US"/>
    </w:rPr>
  </w:style>
  <w:style w:type="character" w:styleId="Appelnotedebasdep">
    <w:name w:val="footnote reference"/>
    <w:rsid w:val="00FE415B"/>
    <w:rPr>
      <w:vertAlign w:val="superscript"/>
    </w:rPr>
  </w:style>
  <w:style w:type="character" w:styleId="Lienhypertexte">
    <w:name w:val="Hyperlink"/>
    <w:uiPriority w:val="99"/>
    <w:unhideWhenUsed/>
    <w:rsid w:val="00563F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888746">
      <w:bodyDiv w:val="1"/>
      <w:marLeft w:val="0"/>
      <w:marRight w:val="0"/>
      <w:marTop w:val="0"/>
      <w:marBottom w:val="0"/>
      <w:divBdr>
        <w:top w:val="none" w:sz="0" w:space="0" w:color="auto"/>
        <w:left w:val="none" w:sz="0" w:space="0" w:color="auto"/>
        <w:bottom w:val="none" w:sz="0" w:space="0" w:color="auto"/>
        <w:right w:val="none" w:sz="0" w:space="0" w:color="auto"/>
      </w:divBdr>
    </w:div>
    <w:div w:id="650066199">
      <w:bodyDiv w:val="1"/>
      <w:marLeft w:val="0"/>
      <w:marRight w:val="0"/>
      <w:marTop w:val="0"/>
      <w:marBottom w:val="0"/>
      <w:divBdr>
        <w:top w:val="none" w:sz="0" w:space="0" w:color="auto"/>
        <w:left w:val="none" w:sz="0" w:space="0" w:color="auto"/>
        <w:bottom w:val="none" w:sz="0" w:space="0" w:color="auto"/>
        <w:right w:val="none" w:sz="0" w:space="0" w:color="auto"/>
      </w:divBdr>
    </w:div>
    <w:div w:id="1328316070">
      <w:bodyDiv w:val="1"/>
      <w:marLeft w:val="0"/>
      <w:marRight w:val="0"/>
      <w:marTop w:val="0"/>
      <w:marBottom w:val="0"/>
      <w:divBdr>
        <w:top w:val="none" w:sz="0" w:space="0" w:color="auto"/>
        <w:left w:val="none" w:sz="0" w:space="0" w:color="auto"/>
        <w:bottom w:val="none" w:sz="0" w:space="0" w:color="auto"/>
        <w:right w:val="none" w:sz="0" w:space="0" w:color="auto"/>
      </w:divBdr>
    </w:div>
    <w:div w:id="1579942787">
      <w:bodyDiv w:val="1"/>
      <w:marLeft w:val="0"/>
      <w:marRight w:val="0"/>
      <w:marTop w:val="0"/>
      <w:marBottom w:val="0"/>
      <w:divBdr>
        <w:top w:val="none" w:sz="0" w:space="0" w:color="auto"/>
        <w:left w:val="none" w:sz="0" w:space="0" w:color="auto"/>
        <w:bottom w:val="none" w:sz="0" w:space="0" w:color="auto"/>
        <w:right w:val="none" w:sz="0" w:space="0" w:color="auto"/>
      </w:divBdr>
    </w:div>
    <w:div w:id="1802961208">
      <w:bodyDiv w:val="1"/>
      <w:marLeft w:val="0"/>
      <w:marRight w:val="0"/>
      <w:marTop w:val="0"/>
      <w:marBottom w:val="0"/>
      <w:divBdr>
        <w:top w:val="none" w:sz="0" w:space="0" w:color="auto"/>
        <w:left w:val="none" w:sz="0" w:space="0" w:color="auto"/>
        <w:bottom w:val="none" w:sz="0" w:space="0" w:color="auto"/>
        <w:right w:val="none" w:sz="0" w:space="0" w:color="auto"/>
      </w:divBdr>
    </w:div>
    <w:div w:id="2099447724">
      <w:bodyDiv w:val="1"/>
      <w:marLeft w:val="0"/>
      <w:marRight w:val="0"/>
      <w:marTop w:val="0"/>
      <w:marBottom w:val="0"/>
      <w:divBdr>
        <w:top w:val="none" w:sz="0" w:space="0" w:color="auto"/>
        <w:left w:val="none" w:sz="0" w:space="0" w:color="auto"/>
        <w:bottom w:val="none" w:sz="0" w:space="0" w:color="auto"/>
        <w:right w:val="none" w:sz="0" w:space="0" w:color="auto"/>
      </w:divBdr>
      <w:divsChild>
        <w:div w:id="274095721">
          <w:marLeft w:val="0"/>
          <w:marRight w:val="0"/>
          <w:marTop w:val="0"/>
          <w:marBottom w:val="0"/>
          <w:divBdr>
            <w:top w:val="none" w:sz="0" w:space="0" w:color="auto"/>
            <w:left w:val="none" w:sz="0" w:space="0" w:color="auto"/>
            <w:bottom w:val="none" w:sz="0" w:space="0" w:color="auto"/>
            <w:right w:val="none" w:sz="0" w:space="0" w:color="auto"/>
          </w:divBdr>
        </w:div>
        <w:div w:id="1164204299">
          <w:marLeft w:val="0"/>
          <w:marRight w:val="0"/>
          <w:marTop w:val="0"/>
          <w:marBottom w:val="0"/>
          <w:divBdr>
            <w:top w:val="none" w:sz="0" w:space="0" w:color="auto"/>
            <w:left w:val="none" w:sz="0" w:space="0" w:color="auto"/>
            <w:bottom w:val="none" w:sz="0" w:space="0" w:color="auto"/>
            <w:right w:val="none" w:sz="0" w:space="0" w:color="auto"/>
          </w:divBdr>
        </w:div>
        <w:div w:id="2047556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8D0D4-C819-44E1-8418-D61FB85A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3714</Words>
  <Characters>20430</Characters>
  <Application>Microsoft Office Word</Application>
  <DocSecurity>0</DocSecurity>
  <Lines>170</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             3ème CHAMBRE              JUGEMENT DU  22 septembre 2004</vt:lpstr>
      <vt:lpstr>N°             3ème CHAMBRE              JUGEMENT DU  22 septembre 2004</vt:lpstr>
    </vt:vector>
  </TitlesOfParts>
  <Company>FOD Justitie / SPF Justice</Company>
  <LinksUpToDate>false</LinksUpToDate>
  <CharactersWithSpaces>24096</CharactersWithSpaces>
  <SharedDoc>false</SharedDoc>
  <HLinks>
    <vt:vector size="60" baseType="variant">
      <vt:variant>
        <vt:i4>4718605</vt:i4>
      </vt:variant>
      <vt:variant>
        <vt:i4>27</vt:i4>
      </vt:variant>
      <vt:variant>
        <vt:i4>0</vt:i4>
      </vt:variant>
      <vt:variant>
        <vt:i4>5</vt:i4>
      </vt:variant>
      <vt:variant>
        <vt:lpwstr>https://socialeye.kluwer.be/secure/documentview.aspx?id=rf300131586&amp;bron=doc</vt:lpwstr>
      </vt:variant>
      <vt:variant>
        <vt:lpwstr/>
      </vt:variant>
      <vt:variant>
        <vt:i4>4784135</vt:i4>
      </vt:variant>
      <vt:variant>
        <vt:i4>24</vt:i4>
      </vt:variant>
      <vt:variant>
        <vt:i4>0</vt:i4>
      </vt:variant>
      <vt:variant>
        <vt:i4>5</vt:i4>
      </vt:variant>
      <vt:variant>
        <vt:lpwstr>https://socialeye.kluwer.be/secure/documentview.aspx?id=rf300099102&amp;bron=doc</vt:lpwstr>
      </vt:variant>
      <vt:variant>
        <vt:lpwstr/>
      </vt:variant>
      <vt:variant>
        <vt:i4>5177359</vt:i4>
      </vt:variant>
      <vt:variant>
        <vt:i4>21</vt:i4>
      </vt:variant>
      <vt:variant>
        <vt:i4>0</vt:i4>
      </vt:variant>
      <vt:variant>
        <vt:i4>5</vt:i4>
      </vt:variant>
      <vt:variant>
        <vt:lpwstr>https://socialeye.kluwer.be/secure/documentview.aspx?id=rf300078673&amp;bron=doc</vt:lpwstr>
      </vt:variant>
      <vt:variant>
        <vt:lpwstr/>
      </vt:variant>
      <vt:variant>
        <vt:i4>4259855</vt:i4>
      </vt:variant>
      <vt:variant>
        <vt:i4>18</vt:i4>
      </vt:variant>
      <vt:variant>
        <vt:i4>0</vt:i4>
      </vt:variant>
      <vt:variant>
        <vt:i4>5</vt:i4>
      </vt:variant>
      <vt:variant>
        <vt:lpwstr>https://socialeye.kluwer.be/secure/documentview.aspx?id=rf300054552&amp;bron=doc</vt:lpwstr>
      </vt:variant>
      <vt:variant>
        <vt:lpwstr/>
      </vt:variant>
      <vt:variant>
        <vt:i4>4587530</vt:i4>
      </vt:variant>
      <vt:variant>
        <vt:i4>15</vt:i4>
      </vt:variant>
      <vt:variant>
        <vt:i4>0</vt:i4>
      </vt:variant>
      <vt:variant>
        <vt:i4>5</vt:i4>
      </vt:variant>
      <vt:variant>
        <vt:lpwstr>https://socialeye.kluwer.be/secure/documentview.aspx?id=rf300016701&amp;bron=doc</vt:lpwstr>
      </vt:variant>
      <vt:variant>
        <vt:lpwstr/>
      </vt:variant>
      <vt:variant>
        <vt:i4>4325380</vt:i4>
      </vt:variant>
      <vt:variant>
        <vt:i4>12</vt:i4>
      </vt:variant>
      <vt:variant>
        <vt:i4>0</vt:i4>
      </vt:variant>
      <vt:variant>
        <vt:i4>5</vt:i4>
      </vt:variant>
      <vt:variant>
        <vt:lpwstr>https://socialeye.kluwer.be/secure/documentview.aspx?id=rf300005178&amp;bron=doc</vt:lpwstr>
      </vt:variant>
      <vt:variant>
        <vt:lpwstr/>
      </vt:variant>
      <vt:variant>
        <vt:i4>4390919</vt:i4>
      </vt:variant>
      <vt:variant>
        <vt:i4>9</vt:i4>
      </vt:variant>
      <vt:variant>
        <vt:i4>0</vt:i4>
      </vt:variant>
      <vt:variant>
        <vt:i4>5</vt:i4>
      </vt:variant>
      <vt:variant>
        <vt:lpwstr>https://socialeye.kluwer.be/secure/documentview.aspx?id=rf92919&amp;bron=doc</vt:lpwstr>
      </vt:variant>
      <vt:variant>
        <vt:lpwstr/>
      </vt:variant>
      <vt:variant>
        <vt:i4>4521995</vt:i4>
      </vt:variant>
      <vt:variant>
        <vt:i4>6</vt:i4>
      </vt:variant>
      <vt:variant>
        <vt:i4>0</vt:i4>
      </vt:variant>
      <vt:variant>
        <vt:i4>5</vt:i4>
      </vt:variant>
      <vt:variant>
        <vt:lpwstr>https://socialeye.kluwer.be/secure/documentview.aspx?id=rf30254&amp;bron=doc</vt:lpwstr>
      </vt:variant>
      <vt:variant>
        <vt:lpwstr/>
      </vt:variant>
      <vt:variant>
        <vt:i4>4259854</vt:i4>
      </vt:variant>
      <vt:variant>
        <vt:i4>3</vt:i4>
      </vt:variant>
      <vt:variant>
        <vt:i4>0</vt:i4>
      </vt:variant>
      <vt:variant>
        <vt:i4>5</vt:i4>
      </vt:variant>
      <vt:variant>
        <vt:lpwstr>https://socialeye.kluwer.be/secure/documentview.aspx?id=rf100003726&amp;bron=doc</vt:lpwstr>
      </vt:variant>
      <vt:variant>
        <vt:lpwstr/>
      </vt:variant>
      <vt:variant>
        <vt:i4>4587534</vt:i4>
      </vt:variant>
      <vt:variant>
        <vt:i4>0</vt:i4>
      </vt:variant>
      <vt:variant>
        <vt:i4>0</vt:i4>
      </vt:variant>
      <vt:variant>
        <vt:i4>5</vt:i4>
      </vt:variant>
      <vt:variant>
        <vt:lpwstr>https://socialeye.kluwer.be/secure/documentview.aspx?id=rf61375&amp;bron=doc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3ème CHAMBRE              JUGEMENT DU  22 septembre 2004</dc:title>
  <dc:subject/>
  <dc:creator>Denis Maréchal</dc:creator>
  <cp:keywords/>
  <cp:lastModifiedBy>Maréchal Denis</cp:lastModifiedBy>
  <cp:revision>4</cp:revision>
  <cp:lastPrinted>2022-10-10T09:32:00Z</cp:lastPrinted>
  <dcterms:created xsi:type="dcterms:W3CDTF">2022-11-21T17:48:00Z</dcterms:created>
  <dcterms:modified xsi:type="dcterms:W3CDTF">2022-12-12T08:32:00Z</dcterms:modified>
</cp:coreProperties>
</file>