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0BDC" w14:textId="77777777" w:rsidR="001E4801" w:rsidRDefault="005D4CBF" w:rsidP="0057546B">
      <w:pPr>
        <w:ind w:right="360"/>
        <w:rPr>
          <w:rFonts w:ascii="Calibri" w:hAnsi="Calibri" w:cs="Calibri"/>
          <w:bCs/>
          <w:lang w:val="fr-FR"/>
        </w:rPr>
      </w:pPr>
      <w:r w:rsidRPr="009A798B">
        <w:rPr>
          <w:rFonts w:ascii="Calibri" w:hAnsi="Calibri" w:cs="Calibri"/>
          <w:bCs/>
          <w:lang w:val="fr-FR"/>
        </w:rPr>
        <w:t xml:space="preserve">Tribunal du travail de </w:t>
      </w:r>
      <w:r w:rsidR="001E4801">
        <w:rPr>
          <w:rFonts w:ascii="Calibri" w:hAnsi="Calibri" w:cs="Calibri"/>
          <w:bCs/>
          <w:lang w:val="fr-FR"/>
        </w:rPr>
        <w:t>Liège</w:t>
      </w:r>
    </w:p>
    <w:p w14:paraId="5481E5E4" w14:textId="77777777" w:rsidR="005D4CBF" w:rsidRPr="009A798B" w:rsidRDefault="001E4801" w:rsidP="0057546B">
      <w:pPr>
        <w:ind w:right="360"/>
        <w:rPr>
          <w:rFonts w:ascii="Calibri" w:hAnsi="Calibri" w:cs="Calibri"/>
          <w:bCs/>
          <w:lang w:val="fr-FR"/>
        </w:rPr>
      </w:pPr>
      <w:r>
        <w:rPr>
          <w:rFonts w:ascii="Calibri" w:hAnsi="Calibri" w:cs="Calibri"/>
          <w:bCs/>
          <w:lang w:val="fr-FR"/>
        </w:rPr>
        <w:t xml:space="preserve">Division de </w:t>
      </w:r>
      <w:r w:rsidR="005D4CBF" w:rsidRPr="009A798B">
        <w:rPr>
          <w:rFonts w:ascii="Calibri" w:hAnsi="Calibri" w:cs="Calibri"/>
          <w:bCs/>
          <w:lang w:val="fr-FR"/>
        </w:rPr>
        <w:t xml:space="preserve">Huy </w:t>
      </w:r>
    </w:p>
    <w:p w14:paraId="165D361F" w14:textId="77777777" w:rsidR="005D4CBF" w:rsidRPr="009A798B" w:rsidRDefault="009D1D8D" w:rsidP="0057546B">
      <w:pPr>
        <w:ind w:right="26"/>
        <w:rPr>
          <w:rFonts w:ascii="Calibri" w:hAnsi="Calibri" w:cs="Calibri"/>
          <w:bCs/>
          <w:lang w:val="fr-FR"/>
        </w:rPr>
      </w:pPr>
      <w:r w:rsidRPr="009A798B">
        <w:rPr>
          <w:rFonts w:ascii="Calibri" w:hAnsi="Calibri" w:cs="Calibri"/>
          <w:bCs/>
          <w:lang w:val="fr-FR"/>
        </w:rPr>
        <w:t xml:space="preserve">Ordonnance du </w:t>
      </w:r>
      <w:r w:rsidR="002529CB">
        <w:rPr>
          <w:rFonts w:ascii="Calibri" w:hAnsi="Calibri" w:cs="Calibri"/>
          <w:bCs/>
          <w:lang w:val="fr-FR"/>
        </w:rPr>
        <w:t>19/10</w:t>
      </w:r>
      <w:r w:rsidR="00145BA7">
        <w:rPr>
          <w:rFonts w:ascii="Calibri" w:hAnsi="Calibri" w:cs="Calibri"/>
          <w:bCs/>
          <w:lang w:val="fr-FR"/>
        </w:rPr>
        <w:t>/2022</w:t>
      </w:r>
    </w:p>
    <w:p w14:paraId="10F1F205" w14:textId="77777777" w:rsidR="005D4CBF" w:rsidRPr="009A798B" w:rsidRDefault="00481632" w:rsidP="0057546B">
      <w:pPr>
        <w:ind w:right="360"/>
        <w:rPr>
          <w:rFonts w:ascii="Calibri" w:hAnsi="Calibri" w:cs="Calibri"/>
          <w:lang w:val="fr-FR"/>
        </w:rPr>
      </w:pPr>
      <w:r>
        <w:rPr>
          <w:rFonts w:ascii="Calibri" w:hAnsi="Calibri" w:cs="Calibri"/>
          <w:lang w:val="fr-FR"/>
        </w:rPr>
        <w:t>N° 2</w:t>
      </w:r>
      <w:r w:rsidR="00145BA7">
        <w:rPr>
          <w:rFonts w:ascii="Calibri" w:hAnsi="Calibri" w:cs="Calibri"/>
          <w:lang w:val="fr-FR"/>
        </w:rPr>
        <w:t xml:space="preserve">2/                             </w:t>
      </w:r>
      <w:r w:rsidR="00041DE9">
        <w:rPr>
          <w:rFonts w:ascii="Calibri" w:hAnsi="Calibri" w:cs="Calibri"/>
          <w:lang w:val="fr-FR"/>
        </w:rPr>
        <w:t xml:space="preserve">  </w:t>
      </w:r>
      <w:r w:rsidR="005D4CBF" w:rsidRPr="009A798B">
        <w:rPr>
          <w:rFonts w:ascii="Calibri" w:hAnsi="Calibri" w:cs="Calibri"/>
          <w:lang w:val="fr-FR"/>
        </w:rPr>
        <w:t>du répertoire</w:t>
      </w:r>
    </w:p>
    <w:p w14:paraId="2CDE6A7B" w14:textId="77777777" w:rsidR="005D4CBF" w:rsidRDefault="005D4CBF">
      <w:pPr>
        <w:ind w:left="-70" w:right="360"/>
        <w:rPr>
          <w:rFonts w:ascii="Calibri" w:hAnsi="Calibri" w:cs="Calibri"/>
          <w:lang w:val="fr-FR"/>
        </w:rPr>
      </w:pPr>
    </w:p>
    <w:p w14:paraId="6BA7C127" w14:textId="77777777" w:rsidR="005F3AE3" w:rsidRPr="009A798B" w:rsidRDefault="005F3AE3">
      <w:pPr>
        <w:ind w:left="-70" w:right="360"/>
        <w:rPr>
          <w:rFonts w:ascii="Calibri" w:hAnsi="Calibri" w:cs="Calibri"/>
          <w:lang w:val="fr-FR"/>
        </w:rPr>
      </w:pPr>
    </w:p>
    <w:p w14:paraId="1DA9F885" w14:textId="77777777" w:rsidR="005D4CBF" w:rsidRPr="009A798B" w:rsidRDefault="005D4CBF">
      <w:pPr>
        <w:ind w:left="-70" w:right="360"/>
        <w:rPr>
          <w:rFonts w:ascii="Calibri" w:hAnsi="Calibri" w:cs="Calibri"/>
          <w:bCs/>
          <w:lang w:val="fr-FR"/>
        </w:rPr>
      </w:pPr>
    </w:p>
    <w:p w14:paraId="1CAFC9D4" w14:textId="77777777" w:rsidR="005D4CBF" w:rsidRPr="009A798B" w:rsidRDefault="00601239">
      <w:pPr>
        <w:pStyle w:val="Titre3"/>
        <w:rPr>
          <w:rFonts w:ascii="Calibri" w:hAnsi="Calibri" w:cs="Calibri"/>
          <w:sz w:val="28"/>
          <w:szCs w:val="28"/>
          <w:u w:val="none"/>
        </w:rPr>
      </w:pPr>
      <w:r>
        <w:rPr>
          <w:rFonts w:ascii="Calibri" w:hAnsi="Calibri" w:cs="Calibri"/>
          <w:sz w:val="28"/>
          <w:szCs w:val="28"/>
          <w:u w:val="none"/>
        </w:rPr>
        <w:t>ORDONNANC</w:t>
      </w:r>
      <w:r w:rsidR="005D4CBF" w:rsidRPr="009A798B">
        <w:rPr>
          <w:rFonts w:ascii="Calibri" w:hAnsi="Calibri" w:cs="Calibri"/>
          <w:sz w:val="28"/>
          <w:szCs w:val="28"/>
          <w:u w:val="none"/>
        </w:rPr>
        <w:t>E</w:t>
      </w:r>
      <w:r>
        <w:rPr>
          <w:rFonts w:ascii="Calibri" w:hAnsi="Calibri" w:cs="Calibri"/>
          <w:sz w:val="28"/>
          <w:szCs w:val="28"/>
          <w:u w:val="none"/>
        </w:rPr>
        <w:t xml:space="preserve"> </w:t>
      </w:r>
    </w:p>
    <w:p w14:paraId="1EDE96BF" w14:textId="77777777" w:rsidR="005D4CBF" w:rsidRPr="009A798B" w:rsidRDefault="005F3AE3" w:rsidP="005F3AE3">
      <w:pPr>
        <w:tabs>
          <w:tab w:val="left" w:pos="2370"/>
        </w:tabs>
        <w:rPr>
          <w:rFonts w:ascii="Calibri" w:hAnsi="Calibri" w:cs="Calibri"/>
          <w:sz w:val="28"/>
          <w:szCs w:val="28"/>
          <w:lang w:val="fr-FR"/>
        </w:rPr>
      </w:pPr>
      <w:r>
        <w:rPr>
          <w:rFonts w:ascii="Calibri" w:hAnsi="Calibri" w:cs="Calibri"/>
          <w:sz w:val="28"/>
          <w:szCs w:val="28"/>
          <w:lang w:val="fr-FR"/>
        </w:rPr>
        <w:tab/>
      </w:r>
    </w:p>
    <w:p w14:paraId="5C49D0DC" w14:textId="77777777" w:rsidR="005D4CBF" w:rsidRPr="009A798B" w:rsidRDefault="005D4CBF">
      <w:pPr>
        <w:jc w:val="center"/>
        <w:rPr>
          <w:rFonts w:ascii="Calibri" w:hAnsi="Calibri" w:cs="Calibri"/>
          <w:b/>
          <w:sz w:val="28"/>
          <w:szCs w:val="28"/>
          <w:lang w:val="fr-FR"/>
        </w:rPr>
      </w:pPr>
    </w:p>
    <w:p w14:paraId="16DE7FF6" w14:textId="77777777" w:rsidR="005D4CBF" w:rsidRPr="009A798B" w:rsidRDefault="005D4CBF">
      <w:pPr>
        <w:jc w:val="center"/>
        <w:rPr>
          <w:rFonts w:ascii="Calibri" w:hAnsi="Calibri" w:cs="Calibri"/>
          <w:b/>
          <w:lang w:val="fr-FR"/>
        </w:rPr>
      </w:pPr>
    </w:p>
    <w:p w14:paraId="70DFB364" w14:textId="77777777" w:rsidR="005D4CBF" w:rsidRPr="009A798B" w:rsidRDefault="005D4CBF">
      <w:pPr>
        <w:rPr>
          <w:rFonts w:ascii="Calibri" w:hAnsi="Calibri" w:cs="Calibri"/>
          <w:bCs/>
          <w:lang w:val="fr-FR"/>
        </w:rPr>
      </w:pPr>
      <w:r w:rsidRPr="009A798B">
        <w:rPr>
          <w:rFonts w:ascii="Calibri" w:hAnsi="Calibri" w:cs="Calibri"/>
          <w:bCs/>
          <w:u w:val="single"/>
          <w:lang w:val="fr-FR"/>
        </w:rPr>
        <w:t>En cause de </w:t>
      </w:r>
      <w:r w:rsidRPr="009A798B">
        <w:rPr>
          <w:rFonts w:ascii="Calibri" w:hAnsi="Calibri" w:cs="Calibri"/>
          <w:bCs/>
          <w:lang w:val="fr-FR"/>
        </w:rPr>
        <w:t>:</w:t>
      </w:r>
    </w:p>
    <w:p w14:paraId="50F1F7EA" w14:textId="77777777" w:rsidR="005D4CBF" w:rsidRDefault="005D4CBF" w:rsidP="005F3AE3">
      <w:pPr>
        <w:rPr>
          <w:lang w:val="fr-FR"/>
        </w:rPr>
      </w:pPr>
    </w:p>
    <w:p w14:paraId="6DC0BE1F" w14:textId="77777777" w:rsidR="005F3AE3" w:rsidRPr="009A798B" w:rsidRDefault="005F3AE3" w:rsidP="005F3AE3">
      <w:pPr>
        <w:rPr>
          <w:lang w:val="fr-FR"/>
        </w:rPr>
      </w:pPr>
    </w:p>
    <w:p w14:paraId="164A9D9B" w14:textId="3DFFE12E" w:rsidR="002529CB" w:rsidRDefault="002529CB" w:rsidP="00145BA7">
      <w:pPr>
        <w:pStyle w:val="Retraitcorpsdetexte3"/>
        <w:ind w:left="0"/>
        <w:jc w:val="both"/>
        <w:rPr>
          <w:rFonts w:ascii="Calibri" w:hAnsi="Calibri" w:cs="Calibri"/>
          <w:sz w:val="24"/>
          <w:szCs w:val="24"/>
          <w:lang w:val="fr-BE"/>
        </w:rPr>
      </w:pPr>
      <w:r w:rsidRPr="002529CB">
        <w:rPr>
          <w:rFonts w:ascii="Calibri" w:hAnsi="Calibri" w:cs="Calibri"/>
          <w:bCs/>
          <w:sz w:val="24"/>
          <w:szCs w:val="24"/>
          <w:lang w:val="fr-BE"/>
        </w:rPr>
        <w:t>1°)</w:t>
      </w:r>
      <w:r w:rsidRPr="002529CB">
        <w:rPr>
          <w:rFonts w:ascii="Calibri" w:hAnsi="Calibri" w:cs="Calibri"/>
          <w:b/>
          <w:sz w:val="24"/>
          <w:szCs w:val="24"/>
          <w:lang w:val="fr-BE"/>
        </w:rPr>
        <w:t xml:space="preserve"> </w:t>
      </w:r>
      <w:r w:rsidR="00145BA7" w:rsidRPr="00145BA7">
        <w:rPr>
          <w:rFonts w:ascii="Calibri" w:hAnsi="Calibri" w:cs="Calibri"/>
          <w:b/>
          <w:sz w:val="24"/>
          <w:szCs w:val="24"/>
          <w:u w:val="single"/>
          <w:lang w:val="fr-BE"/>
        </w:rPr>
        <w:t>M</w:t>
      </w:r>
      <w:r>
        <w:rPr>
          <w:rFonts w:ascii="Calibri" w:hAnsi="Calibri" w:cs="Calibri"/>
          <w:b/>
          <w:sz w:val="24"/>
          <w:szCs w:val="24"/>
          <w:u w:val="single"/>
          <w:lang w:val="fr-BE"/>
        </w:rPr>
        <w:t>onsieur U</w:t>
      </w:r>
      <w:r w:rsidR="00145BA7" w:rsidRPr="007D0762">
        <w:rPr>
          <w:rFonts w:ascii="Calibri" w:hAnsi="Calibri" w:cs="Calibri"/>
          <w:sz w:val="24"/>
          <w:szCs w:val="24"/>
          <w:lang w:val="fr-BE"/>
        </w:rPr>
        <w:t>,</w:t>
      </w:r>
      <w:r w:rsidR="00145BA7" w:rsidRPr="00145BA7">
        <w:rPr>
          <w:rFonts w:ascii="Calibri" w:hAnsi="Calibri" w:cs="Calibri"/>
          <w:b/>
          <w:sz w:val="24"/>
          <w:szCs w:val="24"/>
          <w:lang w:val="fr-BE"/>
        </w:rPr>
        <w:t xml:space="preserve"> </w:t>
      </w:r>
      <w:r w:rsidRPr="002529CB">
        <w:rPr>
          <w:rFonts w:ascii="Calibri" w:hAnsi="Calibri" w:cs="Calibri"/>
          <w:bCs/>
          <w:sz w:val="24"/>
          <w:szCs w:val="24"/>
          <w:lang w:val="fr-BE"/>
        </w:rPr>
        <w:t xml:space="preserve">RN </w:t>
      </w:r>
      <w:r w:rsidR="00325D91">
        <w:rPr>
          <w:rFonts w:ascii="Calibri" w:hAnsi="Calibri" w:cs="Calibri"/>
          <w:bCs/>
          <w:sz w:val="24"/>
          <w:szCs w:val="24"/>
          <w:lang w:val="fr-BE"/>
        </w:rPr>
        <w:t>……..</w:t>
      </w:r>
      <w:r w:rsidRPr="002529CB">
        <w:rPr>
          <w:rFonts w:ascii="Calibri" w:hAnsi="Calibri" w:cs="Calibri"/>
          <w:bCs/>
          <w:sz w:val="24"/>
          <w:szCs w:val="24"/>
          <w:lang w:val="fr-BE"/>
        </w:rPr>
        <w:t>,</w:t>
      </w:r>
      <w:r>
        <w:rPr>
          <w:rFonts w:ascii="Calibri" w:hAnsi="Calibri" w:cs="Calibri"/>
          <w:b/>
          <w:sz w:val="24"/>
          <w:szCs w:val="24"/>
          <w:lang w:val="fr-BE"/>
        </w:rPr>
        <w:t xml:space="preserve"> </w:t>
      </w:r>
      <w:r>
        <w:rPr>
          <w:rFonts w:ascii="Calibri" w:hAnsi="Calibri" w:cs="Calibri"/>
          <w:sz w:val="24"/>
          <w:szCs w:val="24"/>
          <w:lang w:val="fr-BE"/>
        </w:rPr>
        <w:t xml:space="preserve">de nationalité pakistanaise, résidant à la structure de ILA de Héron, rue </w:t>
      </w:r>
      <w:r w:rsidR="00325D91">
        <w:rPr>
          <w:rFonts w:ascii="Calibri" w:hAnsi="Calibri" w:cs="Calibri"/>
          <w:sz w:val="24"/>
          <w:szCs w:val="24"/>
          <w:lang w:val="fr-BE"/>
        </w:rPr>
        <w:t>………..</w:t>
      </w:r>
      <w:r>
        <w:rPr>
          <w:rFonts w:ascii="Calibri" w:hAnsi="Calibri" w:cs="Calibri"/>
          <w:sz w:val="24"/>
          <w:szCs w:val="24"/>
          <w:lang w:val="fr-BE"/>
        </w:rPr>
        <w:t>, affaire inscrite à l’Office des Etrangers sous le numéro 9510227 ;</w:t>
      </w:r>
    </w:p>
    <w:p w14:paraId="478CFDFA" w14:textId="774F823D" w:rsidR="002529CB" w:rsidRDefault="002529CB" w:rsidP="002529CB">
      <w:pPr>
        <w:pStyle w:val="Retraitcorpsdetexte3"/>
        <w:ind w:left="0"/>
        <w:jc w:val="both"/>
        <w:rPr>
          <w:rFonts w:ascii="Calibri" w:hAnsi="Calibri" w:cs="Calibri"/>
          <w:sz w:val="24"/>
          <w:szCs w:val="24"/>
          <w:lang w:val="fr-BE"/>
        </w:rPr>
      </w:pPr>
      <w:r>
        <w:rPr>
          <w:rFonts w:ascii="Calibri" w:hAnsi="Calibri" w:cs="Calibri"/>
          <w:sz w:val="24"/>
          <w:szCs w:val="24"/>
          <w:lang w:val="fr-BE"/>
        </w:rPr>
        <w:t xml:space="preserve">2°) </w:t>
      </w:r>
      <w:r w:rsidRPr="002529CB">
        <w:rPr>
          <w:rFonts w:ascii="Calibri" w:hAnsi="Calibri" w:cs="Calibri"/>
          <w:b/>
          <w:bCs/>
          <w:sz w:val="24"/>
          <w:szCs w:val="24"/>
          <w:u w:val="single"/>
          <w:lang w:val="fr-BE"/>
        </w:rPr>
        <w:t>Madame H</w:t>
      </w:r>
      <w:r>
        <w:rPr>
          <w:rFonts w:ascii="Calibri" w:hAnsi="Calibri" w:cs="Calibri"/>
          <w:sz w:val="24"/>
          <w:szCs w:val="24"/>
          <w:lang w:val="fr-BE"/>
        </w:rPr>
        <w:t xml:space="preserve">  , RN </w:t>
      </w:r>
      <w:r w:rsidR="00325D91">
        <w:rPr>
          <w:rFonts w:ascii="Calibri" w:hAnsi="Calibri" w:cs="Calibri"/>
          <w:sz w:val="24"/>
          <w:szCs w:val="24"/>
          <w:lang w:val="fr-BE"/>
        </w:rPr>
        <w:t>…….,</w:t>
      </w:r>
      <w:r>
        <w:rPr>
          <w:rFonts w:ascii="Calibri" w:hAnsi="Calibri" w:cs="Calibri"/>
          <w:sz w:val="24"/>
          <w:szCs w:val="24"/>
          <w:lang w:val="fr-BE"/>
        </w:rPr>
        <w:t xml:space="preserve"> de nationalité afghane, agissant tant en son nom personnel qu’au nom de ses enfants mineurs</w:t>
      </w:r>
      <w:r w:rsidR="00325D91">
        <w:rPr>
          <w:rFonts w:ascii="Calibri" w:hAnsi="Calibri" w:cs="Calibri"/>
          <w:sz w:val="24"/>
          <w:szCs w:val="24"/>
          <w:lang w:val="fr-BE"/>
        </w:rPr>
        <w:t>………..</w:t>
      </w:r>
      <w:r>
        <w:rPr>
          <w:rFonts w:ascii="Calibri" w:hAnsi="Calibri" w:cs="Calibri"/>
          <w:sz w:val="24"/>
          <w:szCs w:val="24"/>
          <w:lang w:val="fr-BE"/>
        </w:rPr>
        <w:t>, résidants à la structure de ILA de Héron, rue Saint Martin, 15 à 4217 Héron, affaire inscrite à l’Office des Etrangers sous le numéro 9510191.</w:t>
      </w:r>
    </w:p>
    <w:p w14:paraId="06F84248" w14:textId="77777777" w:rsidR="005F3AE3" w:rsidRDefault="005F3AE3" w:rsidP="005F3AE3">
      <w:pPr>
        <w:rPr>
          <w:lang w:val="fr-BE"/>
        </w:rPr>
      </w:pPr>
    </w:p>
    <w:p w14:paraId="7D136B31" w14:textId="77777777" w:rsidR="00145BA7" w:rsidRDefault="00E264C4" w:rsidP="00145BA7">
      <w:pPr>
        <w:pStyle w:val="Retraitcorpsdetexte3"/>
        <w:ind w:left="0"/>
        <w:jc w:val="both"/>
        <w:rPr>
          <w:rFonts w:ascii="Calibri" w:hAnsi="Calibri" w:cs="Calibri"/>
          <w:sz w:val="24"/>
          <w:szCs w:val="24"/>
          <w:lang w:val="fr-BE"/>
        </w:rPr>
      </w:pPr>
      <w:r w:rsidRPr="00EF6881">
        <w:rPr>
          <w:rFonts w:ascii="Calibri" w:hAnsi="Calibri" w:cs="Calibri"/>
          <w:sz w:val="24"/>
          <w:szCs w:val="24"/>
          <w:u w:val="single"/>
          <w:lang w:val="fr-BE"/>
        </w:rPr>
        <w:t>Partie</w:t>
      </w:r>
      <w:r w:rsidR="007D0762">
        <w:rPr>
          <w:rFonts w:ascii="Calibri" w:hAnsi="Calibri" w:cs="Calibri"/>
          <w:sz w:val="24"/>
          <w:szCs w:val="24"/>
          <w:u w:val="single"/>
          <w:lang w:val="fr-BE"/>
        </w:rPr>
        <w:t>s</w:t>
      </w:r>
      <w:r w:rsidRPr="00EF6881">
        <w:rPr>
          <w:rFonts w:ascii="Calibri" w:hAnsi="Calibri" w:cs="Calibri"/>
          <w:sz w:val="24"/>
          <w:szCs w:val="24"/>
          <w:u w:val="single"/>
          <w:lang w:val="fr-BE"/>
        </w:rPr>
        <w:t xml:space="preserve"> requérante</w:t>
      </w:r>
      <w:r w:rsidR="007D0762">
        <w:rPr>
          <w:rFonts w:ascii="Calibri" w:hAnsi="Calibri" w:cs="Calibri"/>
          <w:sz w:val="24"/>
          <w:szCs w:val="24"/>
          <w:u w:val="single"/>
          <w:lang w:val="fr-BE"/>
        </w:rPr>
        <w:t>s</w:t>
      </w:r>
      <w:r w:rsidRPr="00041DE9">
        <w:rPr>
          <w:rFonts w:ascii="Calibri" w:hAnsi="Calibri" w:cs="Calibri"/>
          <w:sz w:val="24"/>
          <w:szCs w:val="24"/>
          <w:lang w:val="fr-BE"/>
        </w:rPr>
        <w:t> </w:t>
      </w:r>
      <w:r w:rsidRPr="00EF6881">
        <w:rPr>
          <w:rFonts w:ascii="Calibri" w:hAnsi="Calibri" w:cs="Calibri"/>
          <w:sz w:val="24"/>
          <w:szCs w:val="24"/>
          <w:lang w:val="fr-BE"/>
        </w:rPr>
        <w:t>- ayant pour conseil</w:t>
      </w:r>
      <w:r w:rsidR="002529CB">
        <w:rPr>
          <w:rFonts w:ascii="Calibri" w:hAnsi="Calibri" w:cs="Calibri"/>
          <w:sz w:val="24"/>
          <w:szCs w:val="24"/>
          <w:lang w:val="fr-BE"/>
        </w:rPr>
        <w:t xml:space="preserve"> Maître Thomas BARTOS, avocat à 4000 Liège, quai de Rome, 1/12</w:t>
      </w:r>
      <w:r w:rsidR="00145BA7">
        <w:rPr>
          <w:rFonts w:ascii="Calibri" w:hAnsi="Calibri" w:cs="Calibri"/>
          <w:sz w:val="24"/>
          <w:szCs w:val="24"/>
          <w:lang w:val="fr-BE"/>
        </w:rPr>
        <w:t>,</w:t>
      </w:r>
      <w:r w:rsidR="00145BA7" w:rsidRPr="00145BA7">
        <w:rPr>
          <w:rFonts w:ascii="Calibri" w:hAnsi="Calibri" w:cs="Calibri"/>
          <w:sz w:val="24"/>
          <w:szCs w:val="24"/>
          <w:lang w:val="fr-BE"/>
        </w:rPr>
        <w:t xml:space="preserve"> </w:t>
      </w:r>
      <w:r w:rsidR="00145BA7" w:rsidRPr="00EF6881">
        <w:rPr>
          <w:rFonts w:ascii="Calibri" w:hAnsi="Calibri" w:cs="Calibri"/>
          <w:b/>
          <w:sz w:val="24"/>
          <w:szCs w:val="24"/>
          <w:lang w:val="fr-BE"/>
        </w:rPr>
        <w:t>où l</w:t>
      </w:r>
      <w:r w:rsidR="007D0762">
        <w:rPr>
          <w:rFonts w:ascii="Calibri" w:hAnsi="Calibri" w:cs="Calibri"/>
          <w:b/>
          <w:sz w:val="24"/>
          <w:szCs w:val="24"/>
          <w:lang w:val="fr-BE"/>
        </w:rPr>
        <w:t>es</w:t>
      </w:r>
      <w:r w:rsidR="00145BA7" w:rsidRPr="00EF6881">
        <w:rPr>
          <w:rFonts w:ascii="Calibri" w:hAnsi="Calibri" w:cs="Calibri"/>
          <w:b/>
          <w:sz w:val="24"/>
          <w:szCs w:val="24"/>
          <w:lang w:val="fr-BE"/>
        </w:rPr>
        <w:t xml:space="preserve"> partie</w:t>
      </w:r>
      <w:r w:rsidR="007D0762">
        <w:rPr>
          <w:rFonts w:ascii="Calibri" w:hAnsi="Calibri" w:cs="Calibri"/>
          <w:b/>
          <w:sz w:val="24"/>
          <w:szCs w:val="24"/>
          <w:lang w:val="fr-BE"/>
        </w:rPr>
        <w:t>s</w:t>
      </w:r>
      <w:r w:rsidR="00145BA7" w:rsidRPr="00EF6881">
        <w:rPr>
          <w:rFonts w:ascii="Calibri" w:hAnsi="Calibri" w:cs="Calibri"/>
          <w:b/>
          <w:sz w:val="24"/>
          <w:szCs w:val="24"/>
          <w:lang w:val="fr-BE"/>
        </w:rPr>
        <w:t xml:space="preserve"> requérante</w:t>
      </w:r>
      <w:r w:rsidR="007D0762">
        <w:rPr>
          <w:rFonts w:ascii="Calibri" w:hAnsi="Calibri" w:cs="Calibri"/>
          <w:b/>
          <w:sz w:val="24"/>
          <w:szCs w:val="24"/>
          <w:lang w:val="fr-BE"/>
        </w:rPr>
        <w:t>s</w:t>
      </w:r>
      <w:r w:rsidR="00145BA7" w:rsidRPr="00EF6881">
        <w:rPr>
          <w:rFonts w:ascii="Calibri" w:hAnsi="Calibri" w:cs="Calibri"/>
          <w:b/>
          <w:sz w:val="24"/>
          <w:szCs w:val="24"/>
          <w:lang w:val="fr-BE"/>
        </w:rPr>
        <w:t xml:space="preserve"> f</w:t>
      </w:r>
      <w:r w:rsidR="007D0762">
        <w:rPr>
          <w:rFonts w:ascii="Calibri" w:hAnsi="Calibri" w:cs="Calibri"/>
          <w:b/>
          <w:sz w:val="24"/>
          <w:szCs w:val="24"/>
          <w:lang w:val="fr-BE"/>
        </w:rPr>
        <w:t>ont</w:t>
      </w:r>
      <w:r w:rsidR="00145BA7" w:rsidRPr="00EF6881">
        <w:rPr>
          <w:rFonts w:ascii="Calibri" w:hAnsi="Calibri" w:cs="Calibri"/>
          <w:b/>
          <w:sz w:val="24"/>
          <w:szCs w:val="24"/>
          <w:lang w:val="fr-BE"/>
        </w:rPr>
        <w:t xml:space="preserve"> élection de domicile pour les besoins de la procédure</w:t>
      </w:r>
      <w:r w:rsidR="00145BA7">
        <w:rPr>
          <w:rFonts w:ascii="Calibri" w:hAnsi="Calibri" w:cs="Calibri"/>
          <w:sz w:val="24"/>
          <w:szCs w:val="24"/>
          <w:lang w:val="fr-BE"/>
        </w:rPr>
        <w:t>.</w:t>
      </w:r>
    </w:p>
    <w:p w14:paraId="6D0428FD" w14:textId="77777777" w:rsidR="005F3AE3" w:rsidRDefault="005F3AE3" w:rsidP="005F3AE3">
      <w:pPr>
        <w:rPr>
          <w:lang w:val="fr-BE"/>
        </w:rPr>
      </w:pPr>
    </w:p>
    <w:p w14:paraId="53A56B38" w14:textId="77777777" w:rsidR="00E264C4" w:rsidRPr="00EF6881" w:rsidRDefault="00E264C4" w:rsidP="00291E83">
      <w:pPr>
        <w:rPr>
          <w:rFonts w:ascii="Calibri" w:hAnsi="Calibri" w:cs="Calibri"/>
          <w:lang w:val="fr-BE"/>
        </w:rPr>
      </w:pPr>
      <w:r w:rsidRPr="00EF6881">
        <w:rPr>
          <w:rFonts w:ascii="Calibri" w:hAnsi="Calibri" w:cs="Calibri"/>
          <w:u w:val="single"/>
          <w:lang w:val="fr-BE"/>
        </w:rPr>
        <w:t>Requête dirigée contre la décision de</w:t>
      </w:r>
      <w:r w:rsidRPr="00EF6881">
        <w:rPr>
          <w:rFonts w:ascii="Calibri" w:hAnsi="Calibri" w:cs="Calibri"/>
          <w:lang w:val="fr-BE"/>
        </w:rPr>
        <w:t> :</w:t>
      </w:r>
    </w:p>
    <w:p w14:paraId="0C0F202F" w14:textId="77777777" w:rsidR="00E264C4" w:rsidRDefault="00E264C4" w:rsidP="00E264C4">
      <w:pPr>
        <w:pStyle w:val="Retraitcorpsdetexte3"/>
        <w:ind w:left="0"/>
        <w:rPr>
          <w:lang w:val="fr-BE"/>
        </w:rPr>
      </w:pPr>
    </w:p>
    <w:p w14:paraId="3B526093" w14:textId="77777777" w:rsidR="005F3AE3" w:rsidRPr="00E264C4" w:rsidRDefault="005F3AE3" w:rsidP="005F3AE3">
      <w:pPr>
        <w:rPr>
          <w:lang w:val="fr-BE"/>
        </w:rPr>
      </w:pPr>
    </w:p>
    <w:p w14:paraId="624FB567" w14:textId="77777777" w:rsidR="00291E83" w:rsidRPr="00E808DD" w:rsidRDefault="00291E83" w:rsidP="00291E83">
      <w:pPr>
        <w:pStyle w:val="Corpsdetexte"/>
        <w:tabs>
          <w:tab w:val="left" w:pos="-720"/>
        </w:tabs>
        <w:suppressAutoHyphens/>
        <w:rPr>
          <w:rFonts w:ascii="Calibri" w:hAnsi="Calibri" w:cs="Calibri"/>
        </w:rPr>
      </w:pPr>
      <w:r w:rsidRPr="00E808DD">
        <w:rPr>
          <w:rFonts w:ascii="Calibri" w:hAnsi="Calibri" w:cs="Calibri"/>
          <w:b/>
          <w:u w:val="single"/>
        </w:rPr>
        <w:t>L’AGENCE FEDERALE POUR L’ACCUEIL DES DEMANDEURS D’ASILE</w:t>
      </w:r>
      <w:r w:rsidRPr="00E808DD">
        <w:rPr>
          <w:rFonts w:ascii="Calibri" w:hAnsi="Calibri" w:cs="Calibri"/>
        </w:rPr>
        <w:t xml:space="preserve">, en abrégé </w:t>
      </w:r>
      <w:r w:rsidRPr="00E808DD">
        <w:rPr>
          <w:rFonts w:ascii="Calibri" w:hAnsi="Calibri" w:cs="Calibri"/>
          <w:b/>
          <w:u w:val="single"/>
        </w:rPr>
        <w:t>FEDASIL</w:t>
      </w:r>
      <w:r w:rsidRPr="00E808DD">
        <w:rPr>
          <w:rFonts w:ascii="Calibri" w:hAnsi="Calibri" w:cs="Calibri"/>
        </w:rPr>
        <w:t>, organisme de droit public, dont les bureaux sont établis à 1000 B</w:t>
      </w:r>
      <w:r>
        <w:rPr>
          <w:rFonts w:ascii="Calibri" w:hAnsi="Calibri" w:cs="Calibri"/>
        </w:rPr>
        <w:t>ruxelles, rue des Chartreux, 21.</w:t>
      </w:r>
    </w:p>
    <w:p w14:paraId="26EF0DA1" w14:textId="77777777" w:rsidR="00291E83" w:rsidRPr="00EF6881" w:rsidRDefault="00291E83" w:rsidP="005F3AE3">
      <w:pPr>
        <w:rPr>
          <w:lang w:val="fr-FR"/>
        </w:rPr>
      </w:pPr>
    </w:p>
    <w:p w14:paraId="3BEAB1D4" w14:textId="77777777" w:rsidR="00E264C4" w:rsidRPr="00EF6881" w:rsidRDefault="00E264C4" w:rsidP="00E264C4">
      <w:pPr>
        <w:pStyle w:val="Retraitcorpsdetexte3"/>
        <w:ind w:left="0"/>
        <w:jc w:val="center"/>
        <w:rPr>
          <w:rFonts w:ascii="Calibri" w:hAnsi="Calibri" w:cs="Calibri"/>
          <w:b/>
          <w:bCs/>
          <w:sz w:val="24"/>
          <w:szCs w:val="24"/>
          <w:lang w:val="fr-BE"/>
        </w:rPr>
      </w:pPr>
      <w:r w:rsidRPr="00EF6881">
        <w:rPr>
          <w:rFonts w:ascii="Calibri" w:hAnsi="Calibri" w:cs="Calibri"/>
          <w:b/>
          <w:bCs/>
          <w:sz w:val="24"/>
          <w:szCs w:val="24"/>
          <w:lang w:val="fr-BE"/>
        </w:rPr>
        <w:t>***************</w:t>
      </w:r>
    </w:p>
    <w:p w14:paraId="35B4F1C6" w14:textId="77777777" w:rsidR="00291E83" w:rsidRPr="00EF6881" w:rsidRDefault="00291E83" w:rsidP="00291E83">
      <w:pPr>
        <w:jc w:val="both"/>
        <w:rPr>
          <w:rFonts w:ascii="Calibri" w:hAnsi="Calibri" w:cs="Calibri"/>
          <w:lang w:val="fr-BE"/>
        </w:rPr>
      </w:pPr>
    </w:p>
    <w:p w14:paraId="79AC1803" w14:textId="77777777" w:rsidR="00145BA7" w:rsidRPr="00145BA7" w:rsidRDefault="00145BA7" w:rsidP="00145BA7">
      <w:pPr>
        <w:pStyle w:val="Retraitcorpsdetexte3"/>
        <w:ind w:left="0"/>
        <w:jc w:val="both"/>
        <w:rPr>
          <w:rFonts w:ascii="Calibri" w:hAnsi="Calibri" w:cs="Calibri"/>
          <w:sz w:val="24"/>
          <w:szCs w:val="24"/>
          <w:lang w:val="fr-BE"/>
        </w:rPr>
      </w:pPr>
      <w:r w:rsidRPr="00145BA7">
        <w:rPr>
          <w:rFonts w:ascii="Calibri" w:hAnsi="Calibri" w:cs="Calibri"/>
          <w:sz w:val="24"/>
          <w:szCs w:val="24"/>
          <w:lang w:val="fr-BE"/>
        </w:rPr>
        <w:t>Vu la requête unilatérale en extrême urgence et le dossier de pièce</w:t>
      </w:r>
      <w:r w:rsidR="007904F3">
        <w:rPr>
          <w:rFonts w:ascii="Calibri" w:hAnsi="Calibri" w:cs="Calibri"/>
          <w:sz w:val="24"/>
          <w:szCs w:val="24"/>
          <w:lang w:val="fr-BE"/>
        </w:rPr>
        <w:t xml:space="preserve">s </w:t>
      </w:r>
      <w:r w:rsidR="002529CB">
        <w:rPr>
          <w:rFonts w:ascii="Calibri" w:hAnsi="Calibri" w:cs="Calibri"/>
          <w:sz w:val="24"/>
          <w:szCs w:val="24"/>
          <w:lang w:val="fr-BE"/>
        </w:rPr>
        <w:t xml:space="preserve">reçus le 17 octobre 2022 et </w:t>
      </w:r>
      <w:r w:rsidR="007904F3">
        <w:rPr>
          <w:rFonts w:ascii="Calibri" w:hAnsi="Calibri" w:cs="Calibri"/>
          <w:sz w:val="24"/>
          <w:szCs w:val="24"/>
          <w:lang w:val="fr-BE"/>
        </w:rPr>
        <w:t>déposés au greffe le 1</w:t>
      </w:r>
      <w:r w:rsidR="002529CB">
        <w:rPr>
          <w:rFonts w:ascii="Calibri" w:hAnsi="Calibri" w:cs="Calibri"/>
          <w:sz w:val="24"/>
          <w:szCs w:val="24"/>
          <w:lang w:val="fr-BE"/>
        </w:rPr>
        <w:t>8 octobre 2022</w:t>
      </w:r>
      <w:r w:rsidRPr="00145BA7">
        <w:rPr>
          <w:rFonts w:ascii="Calibri" w:hAnsi="Calibri" w:cs="Calibri"/>
          <w:sz w:val="24"/>
          <w:szCs w:val="24"/>
          <w:lang w:val="fr-BE"/>
        </w:rPr>
        <w:t xml:space="preserve"> ; </w:t>
      </w:r>
    </w:p>
    <w:p w14:paraId="5A22182F" w14:textId="77777777" w:rsidR="00145BA7" w:rsidRPr="00145BA7" w:rsidRDefault="00145BA7" w:rsidP="00145BA7">
      <w:pPr>
        <w:pStyle w:val="Retraitcorpsdetexte3"/>
        <w:ind w:left="0"/>
        <w:jc w:val="both"/>
        <w:rPr>
          <w:rFonts w:ascii="Calibri" w:hAnsi="Calibri" w:cs="Calibri"/>
          <w:b/>
          <w:bCs/>
          <w:sz w:val="24"/>
          <w:szCs w:val="24"/>
          <w:u w:val="single"/>
          <w:lang w:val="fr-BE"/>
        </w:rPr>
      </w:pPr>
      <w:r w:rsidRPr="00145BA7">
        <w:rPr>
          <w:rFonts w:ascii="Calibri" w:hAnsi="Calibri" w:cs="Calibri"/>
          <w:sz w:val="24"/>
          <w:szCs w:val="24"/>
          <w:lang w:val="fr-BE"/>
        </w:rPr>
        <w:t>Vu les dispositions de la loi du 15</w:t>
      </w:r>
      <w:r>
        <w:rPr>
          <w:rFonts w:ascii="Calibri" w:hAnsi="Calibri" w:cs="Calibri"/>
          <w:sz w:val="24"/>
          <w:szCs w:val="24"/>
          <w:lang w:val="fr-BE"/>
        </w:rPr>
        <w:t xml:space="preserve"> juin </w:t>
      </w:r>
      <w:r w:rsidRPr="00145BA7">
        <w:rPr>
          <w:rFonts w:ascii="Calibri" w:hAnsi="Calibri" w:cs="Calibri"/>
          <w:sz w:val="24"/>
          <w:szCs w:val="24"/>
          <w:lang w:val="fr-BE"/>
        </w:rPr>
        <w:t xml:space="preserve">1935 sur l’emploi des langues en matière judiciaire ; </w:t>
      </w:r>
    </w:p>
    <w:p w14:paraId="6906AEE5" w14:textId="77777777" w:rsidR="00145BA7" w:rsidRDefault="00145BA7" w:rsidP="00C62AB9">
      <w:pPr>
        <w:rPr>
          <w:lang w:val="fr-BE"/>
        </w:rPr>
      </w:pPr>
    </w:p>
    <w:p w14:paraId="40706FA4" w14:textId="77777777" w:rsidR="006D2E06" w:rsidRPr="006D2E06" w:rsidRDefault="006D2E06" w:rsidP="006D2E06">
      <w:pPr>
        <w:pStyle w:val="Retraitcorpsdetexte3"/>
        <w:ind w:left="0"/>
        <w:jc w:val="both"/>
        <w:rPr>
          <w:rFonts w:ascii="Calibri" w:hAnsi="Calibri" w:cs="Calibri"/>
          <w:b/>
          <w:bCs/>
          <w:sz w:val="24"/>
          <w:szCs w:val="24"/>
          <w:u w:val="single"/>
          <w:lang w:val="fr-BE"/>
        </w:rPr>
      </w:pPr>
      <w:r w:rsidRPr="006D2E06">
        <w:rPr>
          <w:rFonts w:ascii="Calibri" w:hAnsi="Calibri" w:cs="Calibri"/>
          <w:b/>
          <w:bCs/>
          <w:sz w:val="24"/>
          <w:szCs w:val="24"/>
          <w:u w:val="single"/>
          <w:lang w:val="fr-BE"/>
        </w:rPr>
        <w:t xml:space="preserve">1. Faits </w:t>
      </w:r>
    </w:p>
    <w:p w14:paraId="3477C85C" w14:textId="77777777" w:rsidR="005F3AE3" w:rsidRPr="00CD7C88" w:rsidRDefault="005F3AE3" w:rsidP="007E68EC">
      <w:pPr>
        <w:jc w:val="both"/>
        <w:rPr>
          <w:rFonts w:ascii="Calibri" w:hAnsi="Calibri" w:cs="Calibri"/>
          <w:lang w:val="fr-BE"/>
        </w:rPr>
      </w:pPr>
    </w:p>
    <w:p w14:paraId="724E4CD5" w14:textId="34C82898"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 xml:space="preserve">Monsieur  </w:t>
      </w:r>
      <w:r w:rsidR="00325D91">
        <w:rPr>
          <w:rFonts w:ascii="Calibri" w:hAnsi="Calibri" w:cs="Calibri"/>
          <w:lang w:val="fr-BE"/>
        </w:rPr>
        <w:t>U</w:t>
      </w:r>
      <w:r w:rsidRPr="00CD7C88">
        <w:rPr>
          <w:rFonts w:ascii="Calibri" w:hAnsi="Calibri" w:cs="Calibri"/>
          <w:lang w:val="fr-BE"/>
        </w:rPr>
        <w:t xml:space="preserve"> est  originaire  du  Pakistan,  des  régions  montagneuses,  où  se  trouvent  des organisations  terroristes  affiliées  à Al-Qaida.  </w:t>
      </w:r>
    </w:p>
    <w:p w14:paraId="40E6784C" w14:textId="77777777"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Il  a quitté  son  pays  durant  l’année  2020  et  réside durant plus de 2 ans en Iran.</w:t>
      </w:r>
    </w:p>
    <w:p w14:paraId="64A1CB42" w14:textId="77777777" w:rsidR="007E68EC" w:rsidRPr="007E68EC" w:rsidRDefault="007E68EC" w:rsidP="007E68EC">
      <w:pPr>
        <w:rPr>
          <w:lang w:val="fr-BE"/>
        </w:rPr>
      </w:pPr>
    </w:p>
    <w:p w14:paraId="2DFF800A" w14:textId="77777777"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Il s’est ensuite dirigé vers la Turquie et vers l’Europe.</w:t>
      </w:r>
    </w:p>
    <w:p w14:paraId="3DDFCA09" w14:textId="77777777" w:rsidR="007E68EC" w:rsidRPr="007E68EC" w:rsidRDefault="007E68EC" w:rsidP="007E68EC">
      <w:pPr>
        <w:rPr>
          <w:lang w:val="fr-BE"/>
        </w:rPr>
      </w:pPr>
    </w:p>
    <w:p w14:paraId="4D56A345" w14:textId="03E1AFD5"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 xml:space="preserve">Madame  </w:t>
      </w:r>
      <w:r w:rsidR="00325D91">
        <w:rPr>
          <w:rFonts w:ascii="Calibri" w:hAnsi="Calibri" w:cs="Calibri"/>
          <w:lang w:val="fr-BE"/>
        </w:rPr>
        <w:t>H</w:t>
      </w:r>
      <w:r w:rsidRPr="00CD7C88">
        <w:rPr>
          <w:rFonts w:ascii="Calibri" w:hAnsi="Calibri" w:cs="Calibri"/>
          <w:lang w:val="fr-BE"/>
        </w:rPr>
        <w:t xml:space="preserve">  est  originaire  d’Afghanistan.  </w:t>
      </w:r>
    </w:p>
    <w:p w14:paraId="0FC26C68" w14:textId="77777777" w:rsidR="007E68EC" w:rsidRPr="007E68EC" w:rsidRDefault="007E68EC" w:rsidP="007E68EC">
      <w:pPr>
        <w:rPr>
          <w:lang w:val="fr-BE"/>
        </w:rPr>
      </w:pPr>
    </w:p>
    <w:p w14:paraId="30C57932" w14:textId="77777777"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Elle  a  quitté  son  pays  durant  le  mois  de  mars 2022, à destination de l’Iran puis de la Turquie.</w:t>
      </w:r>
    </w:p>
    <w:p w14:paraId="22C73B79" w14:textId="77777777" w:rsidR="007E68EC" w:rsidRPr="007E68EC" w:rsidRDefault="007E68EC" w:rsidP="007E68EC">
      <w:pPr>
        <w:rPr>
          <w:lang w:val="fr-BE"/>
        </w:rPr>
      </w:pPr>
    </w:p>
    <w:p w14:paraId="50414F4C" w14:textId="77777777"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C’est lors de leur séjour commun en Turquie qu’une relation amoureuse est née entre eux et qu’ils ont décidé de former ensemble une famille.</w:t>
      </w:r>
    </w:p>
    <w:p w14:paraId="748BF53E" w14:textId="77777777" w:rsidR="007E68EC" w:rsidRPr="00CD7C88" w:rsidRDefault="007E68EC" w:rsidP="007E68EC">
      <w:pPr>
        <w:shd w:val="clear" w:color="auto" w:fill="FFFFFF"/>
        <w:jc w:val="both"/>
        <w:rPr>
          <w:rFonts w:ascii="Calibri" w:hAnsi="Calibri" w:cs="Calibri"/>
          <w:lang w:val="fr-BE"/>
        </w:rPr>
      </w:pPr>
    </w:p>
    <w:p w14:paraId="384C352C" w14:textId="77777777"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Le 18 août 2022, leurs empreintes sont prises en Croatie.</w:t>
      </w:r>
    </w:p>
    <w:p w14:paraId="5EA0B751" w14:textId="77777777" w:rsidR="007E68EC" w:rsidRPr="007E68EC" w:rsidRDefault="007E68EC" w:rsidP="007E68EC">
      <w:pPr>
        <w:rPr>
          <w:lang w:val="fr-BE"/>
        </w:rPr>
      </w:pPr>
    </w:p>
    <w:p w14:paraId="56A59290" w14:textId="77777777"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Le 2 septembre 2022, les requérants introduisent une demande de protection internationale en Belgique.</w:t>
      </w:r>
    </w:p>
    <w:p w14:paraId="28F48CFC" w14:textId="77777777" w:rsidR="007E68EC" w:rsidRPr="007E68EC" w:rsidRDefault="007E68EC" w:rsidP="007E68EC">
      <w:pPr>
        <w:rPr>
          <w:lang w:val="fr-BE"/>
        </w:rPr>
      </w:pPr>
    </w:p>
    <w:p w14:paraId="48D15DE3" w14:textId="4F22FB4B"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 xml:space="preserve">Le 8 septembre 2022, une demande de reprise de Monsieur </w:t>
      </w:r>
      <w:r w:rsidR="00325D91">
        <w:rPr>
          <w:rFonts w:ascii="Calibri" w:hAnsi="Calibri" w:cs="Calibri"/>
          <w:lang w:val="fr-BE"/>
        </w:rPr>
        <w:t>U</w:t>
      </w:r>
      <w:r w:rsidRPr="00CD7C88">
        <w:rPr>
          <w:rFonts w:ascii="Calibri" w:hAnsi="Calibri" w:cs="Calibri"/>
          <w:lang w:val="fr-BE"/>
        </w:rPr>
        <w:t xml:space="preserve"> est adressée aux autorités croates.</w:t>
      </w:r>
    </w:p>
    <w:p w14:paraId="230BAC1A" w14:textId="77777777" w:rsidR="007E68EC" w:rsidRPr="007E68EC" w:rsidRDefault="007E68EC" w:rsidP="007E68EC">
      <w:pPr>
        <w:rPr>
          <w:lang w:val="fr-BE"/>
        </w:rPr>
      </w:pPr>
    </w:p>
    <w:p w14:paraId="11D624BC" w14:textId="57B4D3C7" w:rsidR="007E68EC" w:rsidRPr="00CD7C88" w:rsidRDefault="007E68EC" w:rsidP="007E68EC">
      <w:pPr>
        <w:shd w:val="clear" w:color="auto" w:fill="FFFFFF"/>
        <w:rPr>
          <w:rFonts w:ascii="Calibri" w:hAnsi="Calibri" w:cs="Calibri"/>
          <w:lang w:val="fr-BE"/>
        </w:rPr>
      </w:pPr>
      <w:r w:rsidRPr="00CD7C88">
        <w:rPr>
          <w:rFonts w:ascii="Calibri" w:hAnsi="Calibri" w:cs="Calibri"/>
          <w:lang w:val="fr-BE"/>
        </w:rPr>
        <w:t xml:space="preserve">Madame </w:t>
      </w:r>
      <w:r w:rsidR="00325D91">
        <w:rPr>
          <w:rFonts w:ascii="Calibri" w:hAnsi="Calibri" w:cs="Calibri"/>
          <w:lang w:val="fr-BE"/>
        </w:rPr>
        <w:t>H</w:t>
      </w:r>
      <w:r w:rsidRPr="00CD7C88">
        <w:rPr>
          <w:rFonts w:ascii="Calibri" w:hAnsi="Calibri" w:cs="Calibri"/>
          <w:lang w:val="fr-BE"/>
        </w:rPr>
        <w:t xml:space="preserve"> fait l’objet d’une demande de reprise le 16 septembre 2022.</w:t>
      </w:r>
    </w:p>
    <w:p w14:paraId="5F4BF81E" w14:textId="77777777" w:rsidR="007E68EC" w:rsidRPr="007E68EC" w:rsidRDefault="007E68EC" w:rsidP="007E68EC">
      <w:pPr>
        <w:rPr>
          <w:lang w:val="fr-BE"/>
        </w:rPr>
      </w:pPr>
    </w:p>
    <w:p w14:paraId="007A7D1B" w14:textId="1AE6397D" w:rsidR="007E68EC" w:rsidRPr="00CD7C88" w:rsidRDefault="007E68EC" w:rsidP="007E68EC">
      <w:pPr>
        <w:shd w:val="clear" w:color="auto" w:fill="FFFFFF"/>
        <w:rPr>
          <w:rFonts w:ascii="Calibri" w:hAnsi="Calibri" w:cs="Calibri"/>
          <w:lang w:val="fr-BE"/>
        </w:rPr>
      </w:pPr>
      <w:r w:rsidRPr="00CD7C88">
        <w:rPr>
          <w:rFonts w:ascii="Calibri" w:hAnsi="Calibri" w:cs="Calibri"/>
          <w:lang w:val="fr-BE"/>
        </w:rPr>
        <w:t xml:space="preserve">Les 21  et  30  septembre  2022, les  autorités  croates  acceptent  la  demande de  reprise  des autorités belges concernant respectivement Monsieur </w:t>
      </w:r>
      <w:r w:rsidR="00325D91">
        <w:rPr>
          <w:rFonts w:ascii="Calibri" w:hAnsi="Calibri" w:cs="Calibri"/>
          <w:lang w:val="fr-BE"/>
        </w:rPr>
        <w:t>U</w:t>
      </w:r>
      <w:r w:rsidRPr="00CD7C88">
        <w:rPr>
          <w:rFonts w:ascii="Calibri" w:hAnsi="Calibri" w:cs="Calibri"/>
          <w:lang w:val="fr-BE"/>
        </w:rPr>
        <w:t xml:space="preserve"> et Madame </w:t>
      </w:r>
      <w:r w:rsidR="00325D91">
        <w:rPr>
          <w:rFonts w:ascii="Calibri" w:hAnsi="Calibri" w:cs="Calibri"/>
          <w:lang w:val="fr-BE"/>
        </w:rPr>
        <w:t>H</w:t>
      </w:r>
      <w:r w:rsidRPr="00CD7C88">
        <w:rPr>
          <w:rFonts w:ascii="Calibri" w:hAnsi="Calibri" w:cs="Calibri"/>
          <w:lang w:val="fr-BE"/>
        </w:rPr>
        <w:t>.</w:t>
      </w:r>
    </w:p>
    <w:p w14:paraId="761E1EFE" w14:textId="77777777" w:rsidR="007E68EC" w:rsidRPr="007E68EC" w:rsidRDefault="007E68EC" w:rsidP="007E68EC">
      <w:pPr>
        <w:rPr>
          <w:lang w:val="fr-BE"/>
        </w:rPr>
      </w:pPr>
    </w:p>
    <w:p w14:paraId="7C97DA3A" w14:textId="77777777"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Le 4 octobre 2022, l’Office des Etrangers prend deux décisions de fin de séjour avec ordre de quitter  le  territoire (notifiées  le  5  octobre 2022 aux  requérants).</w:t>
      </w:r>
    </w:p>
    <w:p w14:paraId="689BD449" w14:textId="77777777" w:rsidR="007E68EC" w:rsidRPr="007E68EC" w:rsidRDefault="007E68EC" w:rsidP="007E68EC">
      <w:pPr>
        <w:rPr>
          <w:lang w:val="fr-BE"/>
        </w:rPr>
      </w:pPr>
    </w:p>
    <w:p w14:paraId="3D2BE00B" w14:textId="77777777"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Un  recours  est  introduit  contre ces deux décisions le 17 octobre 2022 au Conseil du Contentieux des Etrangers.</w:t>
      </w:r>
    </w:p>
    <w:p w14:paraId="573ED292" w14:textId="77777777" w:rsidR="007E68EC" w:rsidRPr="00CD7C88" w:rsidRDefault="007E68EC" w:rsidP="007E68EC">
      <w:pPr>
        <w:shd w:val="clear" w:color="auto" w:fill="FFFFFF"/>
        <w:rPr>
          <w:rFonts w:ascii="Calibri" w:hAnsi="Calibri" w:cs="Calibri"/>
          <w:lang w:val="fr-BE"/>
        </w:rPr>
      </w:pPr>
    </w:p>
    <w:p w14:paraId="20211D4F" w14:textId="3915B114" w:rsidR="007E68EC" w:rsidRDefault="007E68EC" w:rsidP="007E68EC">
      <w:pPr>
        <w:tabs>
          <w:tab w:val="left" w:pos="-720"/>
        </w:tabs>
        <w:suppressAutoHyphens/>
        <w:spacing w:line="240" w:lineRule="atLeast"/>
        <w:jc w:val="both"/>
        <w:rPr>
          <w:rFonts w:ascii="Calibri" w:hAnsi="Calibri" w:cs="Calibri"/>
          <w:lang w:val="fr-FR"/>
        </w:rPr>
      </w:pPr>
      <w:r w:rsidRPr="00CD7C88">
        <w:rPr>
          <w:rFonts w:ascii="Calibri" w:hAnsi="Calibri" w:cs="Calibri"/>
          <w:lang w:val="fr-BE"/>
        </w:rPr>
        <w:t xml:space="preserve">Le  12  octobre 2022, une décision de modification d’un lieu obligatoire d’inscription (qui ne semble pas avoir été notifiée aux requérants) est prise par FEDASIL : cette </w:t>
      </w:r>
      <w:r w:rsidRPr="00CD7C88">
        <w:rPr>
          <w:rFonts w:ascii="Calibri" w:hAnsi="Calibri" w:cs="Calibri"/>
          <w:lang w:val="fr-FR"/>
        </w:rPr>
        <w:t>décision constitue une modification de lieu obligatoire d’inscription et FEDASIL  a désigné le centre de retour de Arendonk (Place Dublin).</w:t>
      </w:r>
    </w:p>
    <w:p w14:paraId="10372223" w14:textId="2E255256" w:rsidR="00F10BE4" w:rsidRDefault="00F10BE4" w:rsidP="007E68EC">
      <w:pPr>
        <w:tabs>
          <w:tab w:val="left" w:pos="-720"/>
        </w:tabs>
        <w:suppressAutoHyphens/>
        <w:spacing w:line="240" w:lineRule="atLeast"/>
        <w:jc w:val="both"/>
        <w:rPr>
          <w:rFonts w:ascii="Calibri" w:hAnsi="Calibri" w:cs="Calibri"/>
          <w:lang w:val="fr-FR"/>
        </w:rPr>
      </w:pPr>
    </w:p>
    <w:p w14:paraId="3A7A7762" w14:textId="77777777" w:rsidR="00F10BE4" w:rsidRDefault="00F10BE4" w:rsidP="00F10BE4">
      <w:pPr>
        <w:pStyle w:val="Retraitcorpsdetexte3"/>
        <w:ind w:left="0"/>
        <w:jc w:val="both"/>
        <w:rPr>
          <w:rFonts w:ascii="Calibri" w:hAnsi="Calibri" w:cs="Calibri"/>
          <w:bCs/>
          <w:sz w:val="24"/>
          <w:szCs w:val="24"/>
          <w:lang w:val="fr-BE"/>
        </w:rPr>
      </w:pPr>
      <w:r w:rsidRPr="006D2E06">
        <w:rPr>
          <w:rFonts w:ascii="Calibri" w:hAnsi="Calibri" w:cs="Calibri"/>
          <w:bCs/>
          <w:sz w:val="24"/>
          <w:szCs w:val="24"/>
          <w:lang w:val="fr-BE"/>
        </w:rPr>
        <w:t>Dans cette décision, FEDASIL indique :</w:t>
      </w:r>
    </w:p>
    <w:p w14:paraId="0742B130" w14:textId="77777777" w:rsidR="00F10BE4" w:rsidRPr="005F3AE3" w:rsidRDefault="00F10BE4" w:rsidP="00F10BE4">
      <w:pPr>
        <w:rPr>
          <w:lang w:val="fr-BE"/>
        </w:rPr>
      </w:pPr>
    </w:p>
    <w:p w14:paraId="249435F6" w14:textId="77777777" w:rsidR="00F10BE4" w:rsidRPr="005F3AE3" w:rsidRDefault="00F10BE4" w:rsidP="00F10BE4">
      <w:pPr>
        <w:shd w:val="clear" w:color="auto" w:fill="FFFFFF"/>
        <w:jc w:val="both"/>
        <w:rPr>
          <w:rFonts w:ascii="Calibri" w:hAnsi="Calibri" w:cs="Calibri"/>
          <w:i/>
          <w:iCs/>
          <w:lang w:val="fr-BE"/>
        </w:rPr>
      </w:pPr>
      <w:r w:rsidRPr="005F3AE3">
        <w:rPr>
          <w:rFonts w:ascii="Calibri" w:hAnsi="Calibri" w:cs="Calibri"/>
          <w:i/>
          <w:iCs/>
          <w:lang w:val="fr-BE"/>
        </w:rPr>
        <w:t xml:space="preserve">«  Vous avez reçu une décision de refus de séjour avec ordre de quitter le territoire (annexe 26 quater) en date du 05/10/2022. </w:t>
      </w:r>
    </w:p>
    <w:p w14:paraId="64E6E8B2" w14:textId="77777777" w:rsidR="00F10BE4" w:rsidRDefault="00F10BE4" w:rsidP="00F10BE4">
      <w:pPr>
        <w:rPr>
          <w:lang w:val="fr-BE"/>
        </w:rPr>
      </w:pPr>
    </w:p>
    <w:p w14:paraId="0979D5B3" w14:textId="77777777" w:rsidR="00F10BE4" w:rsidRPr="005F3AE3" w:rsidRDefault="00F10BE4" w:rsidP="00F10BE4">
      <w:pPr>
        <w:shd w:val="clear" w:color="auto" w:fill="FFFFFF"/>
        <w:jc w:val="both"/>
        <w:rPr>
          <w:rFonts w:ascii="Calibri" w:hAnsi="Calibri" w:cs="Calibri"/>
          <w:i/>
          <w:iCs/>
          <w:lang w:val="fr-BE"/>
        </w:rPr>
      </w:pPr>
      <w:r w:rsidRPr="005F3AE3">
        <w:rPr>
          <w:rFonts w:ascii="Calibri" w:hAnsi="Calibri" w:cs="Calibri"/>
          <w:i/>
          <w:iCs/>
          <w:lang w:val="fr-BE"/>
        </w:rPr>
        <w:t>Cela signifie  que  vous  devez  vous  rendre dans l’Etat membre désigné comme responsable pour le traitement de votre demande de protection internationale.</w:t>
      </w:r>
    </w:p>
    <w:p w14:paraId="2207F01F" w14:textId="77777777" w:rsidR="00F10BE4" w:rsidRDefault="00F10BE4" w:rsidP="00F10BE4">
      <w:pPr>
        <w:rPr>
          <w:lang w:val="fr-BE"/>
        </w:rPr>
      </w:pPr>
    </w:p>
    <w:p w14:paraId="2593A2AA" w14:textId="77777777" w:rsidR="00F10BE4" w:rsidRPr="005F3AE3" w:rsidRDefault="00F10BE4" w:rsidP="00F10BE4">
      <w:pPr>
        <w:shd w:val="clear" w:color="auto" w:fill="FFFFFF"/>
        <w:jc w:val="both"/>
        <w:rPr>
          <w:rFonts w:ascii="Calibri" w:hAnsi="Calibri" w:cs="Calibri"/>
          <w:i/>
          <w:iCs/>
          <w:lang w:val="fr-BE"/>
        </w:rPr>
      </w:pPr>
      <w:r w:rsidRPr="005F3AE3">
        <w:rPr>
          <w:rFonts w:ascii="Calibri" w:hAnsi="Calibri" w:cs="Calibri"/>
          <w:i/>
          <w:iCs/>
          <w:lang w:val="fr-BE"/>
        </w:rPr>
        <w:t xml:space="preserve"> Vous  pouvez  vous  y  rendre  par  vos  propres  moyens  ou  solliciter  l’appui  de  l’Office  des étrangers pour vous aider à organiser votre transfert vers cet Etat membre.</w:t>
      </w:r>
    </w:p>
    <w:p w14:paraId="2BD41F96" w14:textId="77777777" w:rsidR="00F10BE4" w:rsidRDefault="00F10BE4" w:rsidP="00F10BE4">
      <w:pPr>
        <w:rPr>
          <w:lang w:val="fr-BE"/>
        </w:rPr>
      </w:pPr>
    </w:p>
    <w:p w14:paraId="03CC9071" w14:textId="77777777" w:rsidR="00F10BE4" w:rsidRPr="005F3AE3" w:rsidRDefault="00F10BE4" w:rsidP="00F10BE4">
      <w:pPr>
        <w:shd w:val="clear" w:color="auto" w:fill="FFFFFF"/>
        <w:jc w:val="both"/>
        <w:rPr>
          <w:rFonts w:ascii="Calibri" w:hAnsi="Calibri" w:cs="Calibri"/>
          <w:i/>
          <w:iCs/>
          <w:lang w:val="fr-BE"/>
        </w:rPr>
      </w:pPr>
    </w:p>
    <w:p w14:paraId="59CDF573" w14:textId="77777777" w:rsidR="00F10BE4" w:rsidRPr="005F3AE3" w:rsidRDefault="00F10BE4" w:rsidP="00F10BE4">
      <w:pPr>
        <w:shd w:val="clear" w:color="auto" w:fill="FFFFFF"/>
        <w:jc w:val="both"/>
        <w:rPr>
          <w:rFonts w:ascii="Calibri" w:hAnsi="Calibri" w:cs="Calibri"/>
          <w:i/>
          <w:iCs/>
          <w:lang w:val="fr-BE"/>
        </w:rPr>
      </w:pPr>
    </w:p>
    <w:p w14:paraId="4D4E11AC" w14:textId="77777777" w:rsidR="00F10BE4" w:rsidRPr="005F3AE3" w:rsidRDefault="00F10BE4" w:rsidP="00F10BE4">
      <w:pPr>
        <w:shd w:val="clear" w:color="auto" w:fill="FFFFFF"/>
        <w:jc w:val="both"/>
        <w:rPr>
          <w:rFonts w:ascii="Calibri" w:hAnsi="Calibri" w:cs="Calibri"/>
          <w:i/>
          <w:iCs/>
          <w:lang w:val="fr-BE"/>
        </w:rPr>
      </w:pPr>
    </w:p>
    <w:p w14:paraId="4708C59B" w14:textId="77777777" w:rsidR="00F10BE4" w:rsidRPr="005F3AE3" w:rsidRDefault="00F10BE4" w:rsidP="00F10BE4">
      <w:pPr>
        <w:shd w:val="clear" w:color="auto" w:fill="FFFFFF"/>
        <w:jc w:val="both"/>
        <w:rPr>
          <w:rFonts w:ascii="Calibri" w:hAnsi="Calibri" w:cs="Calibri"/>
          <w:i/>
          <w:iCs/>
          <w:lang w:val="fr-BE"/>
        </w:rPr>
      </w:pPr>
      <w:r w:rsidRPr="005F3AE3">
        <w:rPr>
          <w:rFonts w:ascii="Calibri" w:hAnsi="Calibri" w:cs="Calibri"/>
          <w:i/>
          <w:iCs/>
          <w:lang w:val="fr-BE"/>
        </w:rPr>
        <w:t>En application de l’article 12§2, et afin de vous permettre de bénéficier de l’accompagnement le plus adapté à votre état de procédure, la structure d’accueil suivante vous est désignée comme lieu obligatoire d’inscription:</w:t>
      </w:r>
    </w:p>
    <w:p w14:paraId="3691A825" w14:textId="77777777" w:rsidR="00F10BE4" w:rsidRPr="005F3AE3" w:rsidRDefault="00F10BE4" w:rsidP="00F10BE4">
      <w:pPr>
        <w:shd w:val="clear" w:color="auto" w:fill="FFFFFF"/>
        <w:jc w:val="both"/>
        <w:rPr>
          <w:rFonts w:ascii="Calibri" w:hAnsi="Calibri" w:cs="Calibri"/>
          <w:i/>
          <w:iCs/>
          <w:lang w:val="fr-BE"/>
        </w:rPr>
      </w:pPr>
    </w:p>
    <w:p w14:paraId="0CEC6F4F" w14:textId="77777777" w:rsidR="00F10BE4" w:rsidRPr="005F3AE3" w:rsidRDefault="00F10BE4" w:rsidP="00F10BE4">
      <w:pPr>
        <w:shd w:val="clear" w:color="auto" w:fill="FFFFFF"/>
        <w:tabs>
          <w:tab w:val="left" w:pos="1418"/>
        </w:tabs>
        <w:jc w:val="both"/>
        <w:rPr>
          <w:rFonts w:ascii="Calibri" w:hAnsi="Calibri" w:cs="Calibri"/>
          <w:i/>
          <w:iCs/>
          <w:lang w:val="fr-BE"/>
        </w:rPr>
      </w:pPr>
      <w:r w:rsidRPr="005F3AE3">
        <w:rPr>
          <w:rFonts w:ascii="Calibri" w:hAnsi="Calibri" w:cs="Calibri"/>
          <w:i/>
          <w:iCs/>
          <w:lang w:val="fr-BE"/>
        </w:rPr>
        <w:t>Place Dublin –</w:t>
      </w:r>
      <w:r w:rsidRPr="005F3AE3">
        <w:rPr>
          <w:rFonts w:ascii="Calibri" w:hAnsi="Calibri" w:cs="Calibri"/>
          <w:i/>
          <w:iCs/>
          <w:lang w:val="fr-BE"/>
        </w:rPr>
        <w:tab/>
        <w:t>Structure d’accueil de Arendonk</w:t>
      </w:r>
    </w:p>
    <w:p w14:paraId="6576D156" w14:textId="77777777" w:rsidR="00F10BE4" w:rsidRPr="005F3AE3" w:rsidRDefault="00F10BE4" w:rsidP="00F10BE4">
      <w:pPr>
        <w:shd w:val="clear" w:color="auto" w:fill="FFFFFF"/>
        <w:tabs>
          <w:tab w:val="left" w:pos="1418"/>
        </w:tabs>
        <w:jc w:val="both"/>
        <w:rPr>
          <w:rFonts w:ascii="Calibri" w:hAnsi="Calibri" w:cs="Calibri"/>
          <w:i/>
          <w:iCs/>
          <w:lang w:val="fr-BE"/>
        </w:rPr>
      </w:pPr>
      <w:r w:rsidRPr="005F3AE3">
        <w:rPr>
          <w:rFonts w:ascii="Calibri" w:hAnsi="Calibri" w:cs="Calibri"/>
          <w:i/>
          <w:iCs/>
          <w:lang w:val="fr-BE"/>
        </w:rPr>
        <w:t xml:space="preserve">Adresse: </w:t>
      </w:r>
      <w:r w:rsidRPr="005F3AE3">
        <w:rPr>
          <w:rFonts w:ascii="Calibri" w:hAnsi="Calibri" w:cs="Calibri"/>
          <w:i/>
          <w:iCs/>
          <w:lang w:val="fr-BE"/>
        </w:rPr>
        <w:tab/>
      </w:r>
      <w:proofErr w:type="spellStart"/>
      <w:r w:rsidRPr="005F3AE3">
        <w:rPr>
          <w:rFonts w:ascii="Calibri" w:hAnsi="Calibri" w:cs="Calibri"/>
          <w:i/>
          <w:iCs/>
          <w:lang w:val="fr-BE"/>
        </w:rPr>
        <w:t>Grens</w:t>
      </w:r>
      <w:proofErr w:type="spellEnd"/>
      <w:r w:rsidRPr="005F3AE3">
        <w:rPr>
          <w:rFonts w:ascii="Calibri" w:hAnsi="Calibri" w:cs="Calibri"/>
          <w:i/>
          <w:iCs/>
          <w:lang w:val="fr-BE"/>
        </w:rPr>
        <w:t xml:space="preserve"> 77</w:t>
      </w:r>
    </w:p>
    <w:p w14:paraId="1A49AD75" w14:textId="77777777" w:rsidR="00F10BE4" w:rsidRPr="005F3AE3" w:rsidRDefault="00F10BE4" w:rsidP="00F10BE4">
      <w:pPr>
        <w:shd w:val="clear" w:color="auto" w:fill="FFFFFF"/>
        <w:ind w:left="720" w:firstLine="720"/>
        <w:jc w:val="both"/>
        <w:rPr>
          <w:rFonts w:ascii="Calibri" w:hAnsi="Calibri" w:cs="Calibri"/>
          <w:i/>
          <w:iCs/>
          <w:lang w:val="fr-BE"/>
        </w:rPr>
      </w:pPr>
      <w:r w:rsidRPr="005F3AE3">
        <w:rPr>
          <w:rFonts w:ascii="Calibri" w:hAnsi="Calibri" w:cs="Calibri"/>
          <w:i/>
          <w:iCs/>
          <w:lang w:val="fr-BE"/>
        </w:rPr>
        <w:t>2370 Arendonk</w:t>
      </w:r>
    </w:p>
    <w:p w14:paraId="1790137C" w14:textId="77777777" w:rsidR="00F10BE4" w:rsidRDefault="00F10BE4" w:rsidP="00F10BE4">
      <w:pPr>
        <w:rPr>
          <w:lang w:val="fr-BE"/>
        </w:rPr>
      </w:pPr>
    </w:p>
    <w:p w14:paraId="0D483572" w14:textId="77777777" w:rsidR="00F10BE4" w:rsidRPr="005F3AE3" w:rsidRDefault="00F10BE4" w:rsidP="00F10BE4">
      <w:pPr>
        <w:shd w:val="clear" w:color="auto" w:fill="FFFFFF"/>
        <w:jc w:val="both"/>
        <w:rPr>
          <w:rFonts w:ascii="Calibri" w:hAnsi="Calibri" w:cs="Calibri"/>
          <w:i/>
          <w:iCs/>
          <w:lang w:val="fr-BE"/>
        </w:rPr>
      </w:pPr>
      <w:r w:rsidRPr="005F3AE3">
        <w:rPr>
          <w:rFonts w:ascii="Calibri" w:hAnsi="Calibri" w:cs="Calibri"/>
          <w:i/>
          <w:iCs/>
          <w:lang w:val="fr-BE"/>
        </w:rPr>
        <w:t>L’aide matérielle vous y sera octroyée soit jusqu’à votre transfert effectif vers l’Etat membre responsable.</w:t>
      </w:r>
    </w:p>
    <w:p w14:paraId="26370F23" w14:textId="77777777" w:rsidR="00F10BE4" w:rsidRPr="005F3AE3" w:rsidRDefault="00F10BE4" w:rsidP="00F10BE4">
      <w:pPr>
        <w:shd w:val="clear" w:color="auto" w:fill="FFFFFF"/>
        <w:jc w:val="both"/>
        <w:rPr>
          <w:rFonts w:ascii="Calibri" w:hAnsi="Calibri" w:cs="Calibri"/>
          <w:i/>
          <w:iCs/>
          <w:lang w:val="fr-BE"/>
        </w:rPr>
      </w:pPr>
    </w:p>
    <w:p w14:paraId="294C7873" w14:textId="77777777" w:rsidR="00F10BE4" w:rsidRPr="005F3AE3" w:rsidRDefault="00F10BE4" w:rsidP="00F10BE4">
      <w:pPr>
        <w:shd w:val="clear" w:color="auto" w:fill="FFFFFF"/>
        <w:jc w:val="both"/>
        <w:rPr>
          <w:rFonts w:ascii="Calibri" w:hAnsi="Calibri" w:cs="Calibri"/>
          <w:i/>
          <w:iCs/>
          <w:lang w:val="fr-BE"/>
        </w:rPr>
      </w:pPr>
      <w:r w:rsidRPr="005F3AE3">
        <w:rPr>
          <w:rFonts w:ascii="Calibri" w:hAnsi="Calibri" w:cs="Calibri"/>
          <w:i/>
          <w:iCs/>
          <w:lang w:val="fr-BE"/>
        </w:rPr>
        <w:t>Un  code «</w:t>
      </w:r>
      <w:proofErr w:type="spellStart"/>
      <w:r w:rsidRPr="005F3AE3">
        <w:rPr>
          <w:rFonts w:ascii="Calibri" w:hAnsi="Calibri" w:cs="Calibri"/>
          <w:i/>
          <w:iCs/>
          <w:lang w:val="fr-BE"/>
        </w:rPr>
        <w:t>Fedasil</w:t>
      </w:r>
      <w:proofErr w:type="spellEnd"/>
      <w:r w:rsidRPr="005F3AE3">
        <w:rPr>
          <w:rFonts w:ascii="Calibri" w:hAnsi="Calibri" w:cs="Calibri"/>
          <w:i/>
          <w:iCs/>
          <w:lang w:val="fr-BE"/>
        </w:rPr>
        <w:t xml:space="preserve"> no-show» vous sera désigné comme lieu obligatoire d’inscription si vous ne vous rendez pas dans la structure d’accueil endéans les cinq jours ouvrables de la présente désignation.  Un  code  «no-show»  pourra  aussi  vous  être  désigné  si  vous  abandonnez  cette place d’accueil.</w:t>
      </w:r>
    </w:p>
    <w:p w14:paraId="75B5993C" w14:textId="77777777" w:rsidR="00F10BE4" w:rsidRDefault="00F10BE4" w:rsidP="00F10BE4">
      <w:pPr>
        <w:rPr>
          <w:lang w:val="fr-BE"/>
        </w:rPr>
      </w:pPr>
    </w:p>
    <w:p w14:paraId="52C47B3F" w14:textId="77777777" w:rsidR="00F10BE4" w:rsidRPr="005F3AE3" w:rsidRDefault="00F10BE4" w:rsidP="00F10BE4">
      <w:pPr>
        <w:shd w:val="clear" w:color="auto" w:fill="FFFFFF"/>
        <w:jc w:val="both"/>
        <w:rPr>
          <w:rFonts w:ascii="Calibri" w:hAnsi="Calibri" w:cs="Calibri"/>
          <w:i/>
          <w:iCs/>
          <w:lang w:val="fr-BE"/>
        </w:rPr>
      </w:pPr>
      <w:r w:rsidRPr="005F3AE3">
        <w:rPr>
          <w:rFonts w:ascii="Calibri" w:hAnsi="Calibri" w:cs="Calibri"/>
          <w:i/>
          <w:iCs/>
          <w:lang w:val="fr-BE"/>
        </w:rPr>
        <w:t>Si vous estimez que des éléments médicaux vous empêchent de vous rendre dans la structure d’accueil désignée, vous avez la possibilité d’introduire une demande d’exception à cette désignation dans ce même délai.</w:t>
      </w:r>
    </w:p>
    <w:p w14:paraId="56B901D1" w14:textId="77777777" w:rsidR="00F10BE4" w:rsidRDefault="00F10BE4" w:rsidP="00F10BE4">
      <w:pPr>
        <w:rPr>
          <w:lang w:val="fr-BE"/>
        </w:rPr>
      </w:pPr>
    </w:p>
    <w:p w14:paraId="12879847" w14:textId="77777777" w:rsidR="00F10BE4" w:rsidRPr="005F3AE3" w:rsidRDefault="00F10BE4" w:rsidP="00F10BE4">
      <w:pPr>
        <w:shd w:val="clear" w:color="auto" w:fill="FFFFFF"/>
        <w:jc w:val="both"/>
        <w:rPr>
          <w:rFonts w:ascii="Calibri" w:hAnsi="Calibri" w:cs="Calibri"/>
          <w:i/>
          <w:iCs/>
          <w:lang w:val="fr-BE"/>
        </w:rPr>
      </w:pPr>
      <w:r w:rsidRPr="005F3AE3">
        <w:rPr>
          <w:rFonts w:ascii="Calibri" w:hAnsi="Calibri" w:cs="Calibri"/>
          <w:i/>
          <w:iCs/>
          <w:lang w:val="fr-BE"/>
        </w:rPr>
        <w:t>La  personne  de  contact  reste  à  votre  entière  disposition  pour  toute  question  relative  à  la présente décision… »</w:t>
      </w:r>
    </w:p>
    <w:p w14:paraId="76E99E1A" w14:textId="77777777" w:rsidR="00F10BE4" w:rsidRPr="005F3AE3" w:rsidRDefault="00F10BE4" w:rsidP="00F10BE4">
      <w:pPr>
        <w:shd w:val="clear" w:color="auto" w:fill="FFFFFF"/>
        <w:jc w:val="both"/>
        <w:rPr>
          <w:rFonts w:ascii="Calibri" w:hAnsi="Calibri" w:cs="Calibri"/>
          <w:i/>
          <w:iCs/>
          <w:lang w:val="fr-BE"/>
        </w:rPr>
      </w:pPr>
    </w:p>
    <w:p w14:paraId="7B634221" w14:textId="77777777" w:rsidR="00F10BE4" w:rsidRPr="006D2E06" w:rsidRDefault="00F10BE4" w:rsidP="00F10BE4">
      <w:pPr>
        <w:pStyle w:val="Retraitcorpsdetexte3"/>
        <w:ind w:left="0"/>
        <w:jc w:val="both"/>
        <w:rPr>
          <w:rFonts w:ascii="Calibri" w:hAnsi="Calibri" w:cs="Calibri"/>
          <w:bCs/>
          <w:sz w:val="24"/>
          <w:szCs w:val="24"/>
          <w:lang w:val="fr-BE"/>
        </w:rPr>
      </w:pPr>
      <w:r w:rsidRPr="006D2E06">
        <w:rPr>
          <w:rFonts w:ascii="Calibri" w:hAnsi="Calibri" w:cs="Calibri"/>
          <w:bCs/>
          <w:sz w:val="24"/>
          <w:szCs w:val="24"/>
          <w:lang w:val="fr-BE"/>
        </w:rPr>
        <w:t>Cette décision est ici attaquée.</w:t>
      </w:r>
    </w:p>
    <w:p w14:paraId="316E1340" w14:textId="77777777" w:rsidR="007E68EC" w:rsidRPr="007E68EC" w:rsidRDefault="007E68EC" w:rsidP="007E68EC">
      <w:pPr>
        <w:rPr>
          <w:lang w:val="fr-FR"/>
        </w:rPr>
      </w:pPr>
    </w:p>
    <w:p w14:paraId="66E556E3" w14:textId="619C9A2A"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 xml:space="preserve">Depuis  leur arrivée  en  Belgique,  les requérants ont bénéficié d’une  aide  matérielle à  la structure de ILA (initiatives locales d’accueil) de Héron, rue </w:t>
      </w:r>
      <w:r w:rsidR="00325D91">
        <w:rPr>
          <w:rFonts w:ascii="Calibri" w:hAnsi="Calibri" w:cs="Calibri"/>
          <w:lang w:val="fr-BE"/>
        </w:rPr>
        <w:t>…………</w:t>
      </w:r>
      <w:r w:rsidRPr="00CD7C88">
        <w:rPr>
          <w:rFonts w:ascii="Calibri" w:hAnsi="Calibri" w:cs="Calibri"/>
          <w:lang w:val="fr-BE"/>
        </w:rPr>
        <w:t>.</w:t>
      </w:r>
    </w:p>
    <w:p w14:paraId="07433E1A" w14:textId="77777777" w:rsidR="007E68EC" w:rsidRPr="007E68EC" w:rsidRDefault="007E68EC" w:rsidP="007E68EC">
      <w:pPr>
        <w:rPr>
          <w:lang w:val="fr-BE"/>
        </w:rPr>
      </w:pPr>
    </w:p>
    <w:p w14:paraId="39B213AF" w14:textId="77777777" w:rsidR="005F3AE3" w:rsidRPr="007E68EC" w:rsidRDefault="005F3AE3" w:rsidP="005F3AE3">
      <w:pPr>
        <w:rPr>
          <w:lang w:val="fr-FR"/>
        </w:rPr>
      </w:pPr>
    </w:p>
    <w:p w14:paraId="7FA9E8CD" w14:textId="77777777" w:rsidR="005F3AE3" w:rsidRPr="007553A5" w:rsidRDefault="005F3AE3" w:rsidP="005F3AE3">
      <w:pPr>
        <w:tabs>
          <w:tab w:val="left" w:pos="-720"/>
        </w:tabs>
        <w:suppressAutoHyphens/>
        <w:spacing w:line="240" w:lineRule="atLeast"/>
        <w:jc w:val="both"/>
        <w:rPr>
          <w:rFonts w:ascii="Calibri" w:hAnsi="Calibri" w:cs="Calibri"/>
          <w:b/>
          <w:bCs/>
          <w:u w:val="single"/>
          <w:lang w:val="fr-BE"/>
        </w:rPr>
      </w:pPr>
      <w:r w:rsidRPr="007553A5">
        <w:rPr>
          <w:rFonts w:ascii="Calibri" w:hAnsi="Calibri" w:cs="Calibri"/>
          <w:b/>
          <w:bCs/>
          <w:u w:val="single"/>
          <w:lang w:val="fr-BE"/>
        </w:rPr>
        <w:t>2. Objet de la demande</w:t>
      </w:r>
    </w:p>
    <w:p w14:paraId="34550493" w14:textId="77777777" w:rsidR="005F3AE3" w:rsidRDefault="005F3AE3" w:rsidP="005F3AE3">
      <w:pPr>
        <w:rPr>
          <w:lang w:val="fr-BE"/>
        </w:rPr>
      </w:pPr>
    </w:p>
    <w:p w14:paraId="3C9D37DF" w14:textId="77777777" w:rsidR="005F3AE3" w:rsidRPr="005F3AE3" w:rsidRDefault="005F3AE3" w:rsidP="00761EF5">
      <w:pPr>
        <w:rPr>
          <w:lang w:val="fr-BE"/>
        </w:rPr>
      </w:pPr>
    </w:p>
    <w:p w14:paraId="76752FE3" w14:textId="77777777" w:rsidR="005F3AE3" w:rsidRPr="007553A5" w:rsidRDefault="005F3AE3" w:rsidP="005F3AE3">
      <w:pPr>
        <w:tabs>
          <w:tab w:val="left" w:pos="-720"/>
        </w:tabs>
        <w:suppressAutoHyphens/>
        <w:spacing w:line="240" w:lineRule="atLeast"/>
        <w:jc w:val="both"/>
        <w:rPr>
          <w:rFonts w:ascii="Calibri" w:hAnsi="Calibri" w:cs="Calibri"/>
          <w:bCs/>
          <w:lang w:val="fr-BE"/>
        </w:rPr>
      </w:pPr>
      <w:r>
        <w:rPr>
          <w:rFonts w:ascii="Calibri" w:hAnsi="Calibri" w:cs="Calibri"/>
          <w:lang w:val="fr-BE"/>
        </w:rPr>
        <w:t>Les requérants</w:t>
      </w:r>
      <w:r w:rsidRPr="007553A5">
        <w:rPr>
          <w:rFonts w:ascii="Calibri" w:hAnsi="Calibri" w:cs="Calibri"/>
          <w:lang w:val="fr-BE"/>
        </w:rPr>
        <w:t xml:space="preserve"> </w:t>
      </w:r>
      <w:r w:rsidRPr="007553A5">
        <w:rPr>
          <w:rFonts w:ascii="Calibri" w:hAnsi="Calibri" w:cs="Calibri"/>
          <w:bCs/>
          <w:lang w:val="fr-BE"/>
        </w:rPr>
        <w:t>demandent au Tribunal :</w:t>
      </w:r>
    </w:p>
    <w:p w14:paraId="08BB1B6B" w14:textId="77777777" w:rsidR="005F3AE3" w:rsidRDefault="005F3AE3" w:rsidP="00761EF5">
      <w:pPr>
        <w:rPr>
          <w:lang w:val="fr-BE"/>
        </w:rPr>
      </w:pPr>
    </w:p>
    <w:p w14:paraId="0D178668" w14:textId="77777777" w:rsidR="005F3AE3" w:rsidRPr="005F3AE3" w:rsidRDefault="005F3AE3" w:rsidP="005F3AE3">
      <w:pPr>
        <w:numPr>
          <w:ilvl w:val="0"/>
          <w:numId w:val="3"/>
        </w:numPr>
        <w:shd w:val="clear" w:color="auto" w:fill="FFFFFF"/>
        <w:jc w:val="both"/>
        <w:rPr>
          <w:rFonts w:ascii="Calibri" w:hAnsi="Calibri" w:cs="Calibri"/>
          <w:color w:val="000000"/>
          <w:lang w:val="fr-BE" w:eastAsia="en-GB"/>
        </w:rPr>
      </w:pPr>
      <w:r w:rsidRPr="005F3AE3">
        <w:rPr>
          <w:rFonts w:ascii="Calibri" w:hAnsi="Calibri" w:cs="Calibri"/>
          <w:color w:val="000000"/>
          <w:lang w:val="fr-BE"/>
        </w:rPr>
        <w:t>de suspendre  la  décision  du 12  octobre 2022 jusqu'à  ce  qu'un  jugement  au  fond intervienne sur sa légalité ;</w:t>
      </w:r>
    </w:p>
    <w:p w14:paraId="5A8BEF8A" w14:textId="77777777" w:rsidR="005F3AE3" w:rsidRPr="005F3AE3" w:rsidRDefault="005F3AE3" w:rsidP="005F3AE3">
      <w:pPr>
        <w:numPr>
          <w:ilvl w:val="0"/>
          <w:numId w:val="3"/>
        </w:numPr>
        <w:shd w:val="clear" w:color="auto" w:fill="FFFFFF"/>
        <w:jc w:val="both"/>
        <w:rPr>
          <w:rFonts w:ascii="Calibri" w:hAnsi="Calibri" w:cs="Calibri"/>
          <w:color w:val="000000"/>
          <w:lang w:val="fr-BE" w:eastAsia="en-GB"/>
        </w:rPr>
      </w:pPr>
      <w:r w:rsidRPr="005F3AE3">
        <w:rPr>
          <w:rFonts w:ascii="Calibri" w:hAnsi="Calibri" w:cs="Calibri"/>
          <w:color w:val="000000"/>
          <w:lang w:val="fr-BE"/>
        </w:rPr>
        <w:t>de condamner  l’Agence FEDASIL à les maintenir dans leur structure d’accueil actuelle jusqu'à ce qu'un jugement intervienne au fond;</w:t>
      </w:r>
    </w:p>
    <w:p w14:paraId="45715DF8" w14:textId="77777777" w:rsidR="005F3AE3" w:rsidRPr="005F3AE3" w:rsidRDefault="005F3AE3" w:rsidP="005F3AE3">
      <w:pPr>
        <w:numPr>
          <w:ilvl w:val="0"/>
          <w:numId w:val="3"/>
        </w:numPr>
        <w:shd w:val="clear" w:color="auto" w:fill="FFFFFF"/>
        <w:jc w:val="both"/>
        <w:rPr>
          <w:rFonts w:ascii="Calibri" w:hAnsi="Calibri" w:cs="Calibri"/>
          <w:color w:val="000000"/>
          <w:lang w:val="fr-BE"/>
        </w:rPr>
      </w:pPr>
      <w:r w:rsidRPr="005F3AE3">
        <w:rPr>
          <w:rFonts w:ascii="Calibri" w:hAnsi="Calibri" w:cs="Calibri"/>
          <w:color w:val="000000"/>
          <w:lang w:val="fr-BE"/>
        </w:rPr>
        <w:t>de condamner  l’Agence FEDASIL à  une  astreinte  fixée  à  500 euros  par  jour  de  retard dans  l'exécution  des  condamnations  principales  à  dater  de  la  signification  de  la présente ordonnance;</w:t>
      </w:r>
    </w:p>
    <w:p w14:paraId="292ECEF5" w14:textId="77777777" w:rsidR="005F3AE3" w:rsidRPr="005F3AE3" w:rsidRDefault="005F3AE3" w:rsidP="005F3AE3">
      <w:pPr>
        <w:numPr>
          <w:ilvl w:val="0"/>
          <w:numId w:val="3"/>
        </w:numPr>
        <w:shd w:val="clear" w:color="auto" w:fill="FFFFFF"/>
        <w:jc w:val="both"/>
        <w:rPr>
          <w:rFonts w:ascii="Calibri" w:hAnsi="Calibri" w:cs="Calibri"/>
          <w:color w:val="000000"/>
          <w:lang w:val="fr-BE"/>
        </w:rPr>
      </w:pPr>
      <w:r w:rsidRPr="005F3AE3">
        <w:rPr>
          <w:rFonts w:ascii="Calibri" w:hAnsi="Calibri" w:cs="Calibri"/>
          <w:color w:val="000000"/>
          <w:lang w:val="fr-BE"/>
        </w:rPr>
        <w:t>de leu</w:t>
      </w:r>
      <w:r w:rsidR="00A4710D">
        <w:rPr>
          <w:rFonts w:ascii="Calibri" w:hAnsi="Calibri" w:cs="Calibri"/>
          <w:color w:val="000000"/>
          <w:lang w:val="fr-BE"/>
        </w:rPr>
        <w:t>r</w:t>
      </w:r>
      <w:r w:rsidRPr="005F3AE3">
        <w:rPr>
          <w:rFonts w:ascii="Calibri" w:hAnsi="Calibri" w:cs="Calibri"/>
          <w:color w:val="000000"/>
          <w:lang w:val="fr-BE"/>
        </w:rPr>
        <w:t xml:space="preserve"> octroyer le bénéfice de l’assistance judiciaire en vue de la signification et de l’exécution de l’ordonnance ;</w:t>
      </w:r>
    </w:p>
    <w:p w14:paraId="03C65B02" w14:textId="77777777" w:rsidR="005F3AE3" w:rsidRPr="007553A5" w:rsidRDefault="005F3AE3" w:rsidP="005F3AE3">
      <w:pPr>
        <w:numPr>
          <w:ilvl w:val="0"/>
          <w:numId w:val="3"/>
        </w:numPr>
        <w:tabs>
          <w:tab w:val="left" w:pos="-720"/>
        </w:tabs>
        <w:suppressAutoHyphens/>
        <w:spacing w:line="240" w:lineRule="atLeast"/>
        <w:jc w:val="both"/>
        <w:rPr>
          <w:rFonts w:ascii="Calibri" w:hAnsi="Calibri" w:cs="Calibri"/>
          <w:bCs/>
          <w:lang w:val="fr-BE"/>
        </w:rPr>
      </w:pPr>
      <w:r>
        <w:rPr>
          <w:rFonts w:ascii="Calibri" w:hAnsi="Calibri" w:cs="Calibri"/>
          <w:bCs/>
          <w:lang w:val="fr-BE"/>
        </w:rPr>
        <w:t>d</w:t>
      </w:r>
      <w:r w:rsidRPr="007553A5">
        <w:rPr>
          <w:rFonts w:ascii="Calibri" w:hAnsi="Calibri" w:cs="Calibri"/>
          <w:bCs/>
          <w:lang w:val="fr-BE"/>
        </w:rPr>
        <w:t xml:space="preserve">e nommer un huissier de justice, Monsieur </w:t>
      </w:r>
      <w:r>
        <w:rPr>
          <w:rFonts w:ascii="Calibri" w:hAnsi="Calibri" w:cs="Calibri"/>
          <w:bCs/>
          <w:lang w:val="fr-BE"/>
        </w:rPr>
        <w:t>Paul TINTIN</w:t>
      </w:r>
      <w:r w:rsidRPr="007553A5">
        <w:rPr>
          <w:rFonts w:ascii="Calibri" w:hAnsi="Calibri" w:cs="Calibri"/>
          <w:bCs/>
          <w:lang w:val="fr-BE"/>
        </w:rPr>
        <w:t xml:space="preserve">, dont le bureau d'études est situé à </w:t>
      </w:r>
      <w:r>
        <w:rPr>
          <w:rFonts w:ascii="Calibri" w:hAnsi="Calibri" w:cs="Calibri"/>
          <w:bCs/>
          <w:lang w:val="fr-BE"/>
        </w:rPr>
        <w:t>4000 Liège, rue Sainte-Marie, 6</w:t>
      </w:r>
      <w:r w:rsidRPr="007553A5">
        <w:rPr>
          <w:rFonts w:ascii="Calibri" w:hAnsi="Calibri" w:cs="Calibri"/>
          <w:bCs/>
          <w:lang w:val="fr-BE"/>
        </w:rPr>
        <w:t>, sous le bénéfice de l'assistance judiciaire, pour prêter gratuitement son ministère dans le cadre de</w:t>
      </w:r>
      <w:r>
        <w:rPr>
          <w:rFonts w:ascii="Calibri" w:hAnsi="Calibri" w:cs="Calibri"/>
          <w:bCs/>
          <w:lang w:val="fr-BE"/>
        </w:rPr>
        <w:t xml:space="preserve">s </w:t>
      </w:r>
      <w:r w:rsidRPr="007553A5">
        <w:rPr>
          <w:rFonts w:ascii="Calibri" w:hAnsi="Calibri" w:cs="Calibri"/>
          <w:bCs/>
          <w:lang w:val="fr-BE"/>
        </w:rPr>
        <w:t>procédure</w:t>
      </w:r>
      <w:r>
        <w:rPr>
          <w:rFonts w:ascii="Calibri" w:hAnsi="Calibri" w:cs="Calibri"/>
          <w:bCs/>
          <w:lang w:val="fr-BE"/>
        </w:rPr>
        <w:t>s</w:t>
      </w:r>
      <w:r w:rsidRPr="007553A5">
        <w:rPr>
          <w:rFonts w:ascii="Calibri" w:hAnsi="Calibri" w:cs="Calibri"/>
          <w:bCs/>
          <w:lang w:val="fr-BE"/>
        </w:rPr>
        <w:t xml:space="preserve"> précitée</w:t>
      </w:r>
      <w:r>
        <w:rPr>
          <w:rFonts w:ascii="Calibri" w:hAnsi="Calibri" w:cs="Calibri"/>
          <w:bCs/>
          <w:lang w:val="fr-BE"/>
        </w:rPr>
        <w:t>s</w:t>
      </w:r>
      <w:r w:rsidRPr="007553A5">
        <w:rPr>
          <w:rFonts w:ascii="Calibri" w:hAnsi="Calibri" w:cs="Calibri"/>
          <w:bCs/>
          <w:lang w:val="fr-BE"/>
        </w:rPr>
        <w:t xml:space="preserve"> ; </w:t>
      </w:r>
    </w:p>
    <w:p w14:paraId="6B9E1292" w14:textId="77777777" w:rsidR="005F3AE3" w:rsidRPr="007553A5" w:rsidRDefault="005F3AE3" w:rsidP="005F3AE3">
      <w:pPr>
        <w:numPr>
          <w:ilvl w:val="0"/>
          <w:numId w:val="3"/>
        </w:numPr>
        <w:tabs>
          <w:tab w:val="left" w:pos="-720"/>
        </w:tabs>
        <w:suppressAutoHyphens/>
        <w:spacing w:line="240" w:lineRule="atLeast"/>
        <w:jc w:val="both"/>
        <w:rPr>
          <w:rFonts w:ascii="Calibri" w:hAnsi="Calibri" w:cs="Calibri"/>
          <w:bCs/>
          <w:lang w:val="fr-BE"/>
        </w:rPr>
      </w:pPr>
      <w:r>
        <w:rPr>
          <w:rFonts w:ascii="Calibri" w:hAnsi="Calibri" w:cs="Calibri"/>
          <w:bCs/>
          <w:lang w:val="fr-BE"/>
        </w:rPr>
        <w:lastRenderedPageBreak/>
        <w:t>d</w:t>
      </w:r>
      <w:r w:rsidRPr="007553A5">
        <w:rPr>
          <w:rFonts w:ascii="Calibri" w:hAnsi="Calibri" w:cs="Calibri"/>
          <w:bCs/>
          <w:lang w:val="fr-BE"/>
        </w:rPr>
        <w:t xml:space="preserve">e déclarer l'exécution provisoire </w:t>
      </w:r>
      <w:r>
        <w:rPr>
          <w:rFonts w:ascii="Calibri" w:hAnsi="Calibri" w:cs="Calibri"/>
          <w:bCs/>
          <w:lang w:val="fr-BE"/>
        </w:rPr>
        <w:t>de</w:t>
      </w:r>
      <w:r w:rsidRPr="007553A5">
        <w:rPr>
          <w:rFonts w:ascii="Calibri" w:hAnsi="Calibri" w:cs="Calibri"/>
          <w:bCs/>
          <w:lang w:val="fr-BE"/>
        </w:rPr>
        <w:t xml:space="preserve"> l'ordonnance</w:t>
      </w:r>
      <w:r>
        <w:rPr>
          <w:rFonts w:ascii="Calibri" w:hAnsi="Calibri" w:cs="Calibri"/>
          <w:bCs/>
          <w:lang w:val="fr-BE"/>
        </w:rPr>
        <w:t xml:space="preserve"> à intervenir nonobstant tout recours, sans caution ni cantonnement.</w:t>
      </w:r>
    </w:p>
    <w:p w14:paraId="2A3B69BF" w14:textId="77777777" w:rsidR="005F3AE3" w:rsidRDefault="005F3AE3" w:rsidP="005F3AE3">
      <w:pPr>
        <w:rPr>
          <w:lang w:val="fr-BE"/>
        </w:rPr>
      </w:pPr>
    </w:p>
    <w:p w14:paraId="44547DDB" w14:textId="77777777" w:rsidR="005F3AE3" w:rsidRDefault="005F3AE3" w:rsidP="005F3AE3">
      <w:pPr>
        <w:tabs>
          <w:tab w:val="left" w:pos="-720"/>
        </w:tabs>
        <w:suppressAutoHyphens/>
        <w:spacing w:line="240" w:lineRule="atLeast"/>
        <w:jc w:val="both"/>
        <w:rPr>
          <w:rFonts w:ascii="Calibri" w:hAnsi="Calibri" w:cs="Calibri"/>
          <w:b/>
          <w:bCs/>
          <w:u w:val="single"/>
          <w:lang w:val="fr-BE"/>
        </w:rPr>
      </w:pPr>
    </w:p>
    <w:p w14:paraId="786D209C" w14:textId="77777777" w:rsidR="005F3AE3" w:rsidRPr="007553A5" w:rsidRDefault="005F3AE3" w:rsidP="005F3AE3">
      <w:pPr>
        <w:tabs>
          <w:tab w:val="left" w:pos="-720"/>
        </w:tabs>
        <w:suppressAutoHyphens/>
        <w:spacing w:line="240" w:lineRule="atLeast"/>
        <w:jc w:val="both"/>
        <w:rPr>
          <w:rFonts w:ascii="Calibri" w:hAnsi="Calibri" w:cs="Calibri"/>
          <w:b/>
          <w:bCs/>
          <w:u w:val="single"/>
          <w:lang w:val="fr-BE"/>
        </w:rPr>
      </w:pPr>
      <w:r w:rsidRPr="007553A5">
        <w:rPr>
          <w:rFonts w:ascii="Calibri" w:hAnsi="Calibri" w:cs="Calibri"/>
          <w:b/>
          <w:bCs/>
          <w:u w:val="single"/>
          <w:lang w:val="fr-BE"/>
        </w:rPr>
        <w:t>3. Compétence</w:t>
      </w:r>
    </w:p>
    <w:p w14:paraId="0D88E9A6" w14:textId="77777777" w:rsidR="005F3AE3" w:rsidRDefault="005F3AE3" w:rsidP="005F3AE3">
      <w:pPr>
        <w:rPr>
          <w:lang w:val="fr-BE"/>
        </w:rPr>
      </w:pPr>
    </w:p>
    <w:p w14:paraId="58784B36" w14:textId="77777777" w:rsidR="005F3AE3" w:rsidRPr="007553A5" w:rsidRDefault="005F3AE3" w:rsidP="005F3AE3">
      <w:pPr>
        <w:rPr>
          <w:lang w:val="fr-BE"/>
        </w:rPr>
      </w:pPr>
    </w:p>
    <w:p w14:paraId="19EA4284" w14:textId="77777777" w:rsidR="005F3AE3" w:rsidRPr="007553A5" w:rsidRDefault="005F3AE3" w:rsidP="005F3AE3">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 xml:space="preserve">Le </w:t>
      </w:r>
      <w:r w:rsidRPr="00A4710D">
        <w:rPr>
          <w:rFonts w:ascii="Calibri" w:hAnsi="Calibri" w:cs="Calibri"/>
          <w:u w:val="single"/>
          <w:lang w:val="fr-BE"/>
        </w:rPr>
        <w:t>Tribunal du travail</w:t>
      </w:r>
      <w:r w:rsidRPr="007553A5">
        <w:rPr>
          <w:rFonts w:ascii="Calibri" w:hAnsi="Calibri" w:cs="Calibri"/>
          <w:lang w:val="fr-BE"/>
        </w:rPr>
        <w:t xml:space="preserve"> est compétent pour connaître des contestations relatives à l'application de la loi Accueil du 12 janvier 2007 en vertu de l'article 580, 8°, f du Code judiciaire. </w:t>
      </w:r>
    </w:p>
    <w:p w14:paraId="4B068B02" w14:textId="77777777" w:rsidR="005F3AE3" w:rsidRPr="007553A5" w:rsidRDefault="005F3AE3" w:rsidP="005F3AE3">
      <w:pPr>
        <w:rPr>
          <w:lang w:val="fr-BE"/>
        </w:rPr>
      </w:pPr>
    </w:p>
    <w:p w14:paraId="550FA963" w14:textId="77777777" w:rsidR="005F3AE3" w:rsidRPr="007553A5" w:rsidRDefault="005F3AE3" w:rsidP="005F3AE3">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 xml:space="preserve">Le Tribunal du travail de Liège, </w:t>
      </w:r>
      <w:r w:rsidRPr="00A4710D">
        <w:rPr>
          <w:rFonts w:ascii="Calibri" w:hAnsi="Calibri" w:cs="Calibri"/>
          <w:u w:val="single"/>
          <w:lang w:val="fr-BE"/>
        </w:rPr>
        <w:t>division Huy</w:t>
      </w:r>
      <w:r w:rsidRPr="007553A5">
        <w:rPr>
          <w:rFonts w:ascii="Calibri" w:hAnsi="Calibri" w:cs="Calibri"/>
          <w:lang w:val="fr-BE"/>
        </w:rPr>
        <w:t xml:space="preserve"> est compétent </w:t>
      </w:r>
      <w:proofErr w:type="spellStart"/>
      <w:r w:rsidRPr="007553A5">
        <w:rPr>
          <w:rFonts w:ascii="Calibri" w:hAnsi="Calibri" w:cs="Calibri"/>
          <w:lang w:val="fr-BE"/>
        </w:rPr>
        <w:t>ratione</w:t>
      </w:r>
      <w:proofErr w:type="spellEnd"/>
      <w:r w:rsidRPr="007553A5">
        <w:rPr>
          <w:rFonts w:ascii="Calibri" w:hAnsi="Calibri" w:cs="Calibri"/>
          <w:lang w:val="fr-BE"/>
        </w:rPr>
        <w:t xml:space="preserve"> </w:t>
      </w:r>
      <w:proofErr w:type="spellStart"/>
      <w:r w:rsidRPr="007553A5">
        <w:rPr>
          <w:rFonts w:ascii="Calibri" w:hAnsi="Calibri" w:cs="Calibri"/>
          <w:lang w:val="fr-BE"/>
        </w:rPr>
        <w:t>loci</w:t>
      </w:r>
      <w:proofErr w:type="spellEnd"/>
      <w:r w:rsidRPr="007553A5">
        <w:rPr>
          <w:rFonts w:ascii="Calibri" w:hAnsi="Calibri" w:cs="Calibri"/>
          <w:lang w:val="fr-BE"/>
        </w:rPr>
        <w:t xml:space="preserve"> en vertu de l'article 628, 14° du Code judiciaire, les requérants résidant à </w:t>
      </w:r>
      <w:r w:rsidR="00A4710D">
        <w:rPr>
          <w:rFonts w:ascii="Calibri" w:hAnsi="Calibri" w:cs="Calibri"/>
          <w:lang w:val="fr-BE"/>
        </w:rPr>
        <w:t>Héron</w:t>
      </w:r>
      <w:r w:rsidRPr="007553A5">
        <w:rPr>
          <w:rFonts w:ascii="Calibri" w:hAnsi="Calibri" w:cs="Calibri"/>
          <w:lang w:val="fr-BE"/>
        </w:rPr>
        <w:t>.</w:t>
      </w:r>
    </w:p>
    <w:p w14:paraId="54E216C0" w14:textId="77777777" w:rsidR="005F3AE3" w:rsidRPr="007553A5" w:rsidRDefault="005F3AE3" w:rsidP="005F3AE3">
      <w:pPr>
        <w:rPr>
          <w:lang w:val="fr-BE"/>
        </w:rPr>
      </w:pPr>
    </w:p>
    <w:p w14:paraId="008FB126" w14:textId="77777777" w:rsidR="005F3AE3" w:rsidRPr="00A4710D" w:rsidRDefault="005F3AE3" w:rsidP="005F3AE3">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 xml:space="preserve">L'article 584 du Code judiciaire dispose : </w:t>
      </w:r>
      <w:r w:rsidRPr="007553A5">
        <w:rPr>
          <w:rFonts w:ascii="Calibri" w:hAnsi="Calibri" w:cs="Calibri"/>
          <w:i/>
          <w:sz w:val="20"/>
          <w:szCs w:val="20"/>
          <w:lang w:val="fr-BE"/>
        </w:rPr>
        <w:t>« (...) Le président  du tribunal du travail et le président du tribunal de l'entreprise peuvent statuer au provisoire dans les cas dont ils reconnaissent l'urgence, dans les matières qui sont respectivement de la compétence de ces tribunaux. Le président est saisi par voie de référé ou, en cas d'absolue nécessité, par requête.(... ) »</w:t>
      </w:r>
    </w:p>
    <w:p w14:paraId="238BB9C6" w14:textId="77777777" w:rsidR="005F3AE3" w:rsidRPr="007553A5" w:rsidRDefault="005F3AE3" w:rsidP="005F3AE3">
      <w:pPr>
        <w:tabs>
          <w:tab w:val="left" w:pos="-720"/>
        </w:tabs>
        <w:suppressAutoHyphens/>
        <w:spacing w:line="240" w:lineRule="atLeast"/>
        <w:jc w:val="both"/>
        <w:rPr>
          <w:rFonts w:ascii="Calibri" w:hAnsi="Calibri" w:cs="Calibri"/>
          <w:i/>
          <w:sz w:val="20"/>
          <w:szCs w:val="20"/>
          <w:lang w:val="fr-BE"/>
        </w:rPr>
      </w:pPr>
    </w:p>
    <w:p w14:paraId="4262B8E6" w14:textId="77777777" w:rsidR="005F3AE3" w:rsidRPr="007553A5" w:rsidRDefault="005F3AE3" w:rsidP="005F3AE3">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 xml:space="preserve">L'urgence est invoquée dans la requête. </w:t>
      </w:r>
    </w:p>
    <w:p w14:paraId="605C17F9" w14:textId="77777777" w:rsidR="005F3AE3" w:rsidRPr="007553A5" w:rsidRDefault="005F3AE3" w:rsidP="005F3AE3">
      <w:pPr>
        <w:rPr>
          <w:lang w:val="fr-BE"/>
        </w:rPr>
      </w:pPr>
    </w:p>
    <w:p w14:paraId="48108778" w14:textId="77777777" w:rsidR="005F3AE3" w:rsidRPr="007553A5" w:rsidRDefault="005F3AE3" w:rsidP="005F3AE3">
      <w:pPr>
        <w:tabs>
          <w:tab w:val="left" w:pos="-720"/>
        </w:tabs>
        <w:suppressAutoHyphens/>
        <w:spacing w:line="240" w:lineRule="atLeast"/>
        <w:jc w:val="both"/>
        <w:rPr>
          <w:rFonts w:ascii="Calibri" w:hAnsi="Calibri" w:cs="Calibri"/>
          <w:lang w:val="fr-BE"/>
        </w:rPr>
      </w:pPr>
      <w:r w:rsidRPr="007553A5">
        <w:rPr>
          <w:rFonts w:ascii="Calibri" w:hAnsi="Calibri" w:cs="Calibri"/>
          <w:lang w:val="fr-BE"/>
        </w:rPr>
        <w:t>Le Président du Tribunal du travail de Huy statuant en référé est compétent pour connaître de la demande.</w:t>
      </w:r>
    </w:p>
    <w:p w14:paraId="3D29E288" w14:textId="77777777" w:rsidR="005F3AE3" w:rsidRPr="00CD7C88" w:rsidRDefault="005F3AE3" w:rsidP="00761EF5">
      <w:pPr>
        <w:rPr>
          <w:rFonts w:ascii="Calibri" w:hAnsi="Calibri" w:cs="Calibri"/>
          <w:lang w:val="fr-BE"/>
        </w:rPr>
      </w:pPr>
    </w:p>
    <w:p w14:paraId="0AE45061" w14:textId="77777777" w:rsidR="005F3AE3" w:rsidRPr="006D2E06" w:rsidRDefault="005F3AE3" w:rsidP="005F3AE3">
      <w:pPr>
        <w:rPr>
          <w:lang w:val="fr-BE"/>
        </w:rPr>
      </w:pPr>
    </w:p>
    <w:p w14:paraId="73EC4BF6" w14:textId="77777777" w:rsidR="005F3AE3" w:rsidRPr="006D2E06" w:rsidRDefault="005F3AE3" w:rsidP="005F3AE3">
      <w:pPr>
        <w:pStyle w:val="Retraitcorpsdetexte3"/>
        <w:ind w:left="0"/>
        <w:jc w:val="both"/>
        <w:rPr>
          <w:rFonts w:ascii="Calibri" w:hAnsi="Calibri" w:cs="Calibri"/>
          <w:b/>
          <w:bCs/>
          <w:sz w:val="24"/>
          <w:szCs w:val="24"/>
          <w:u w:val="single"/>
          <w:lang w:val="fr-BE"/>
        </w:rPr>
      </w:pPr>
      <w:r w:rsidRPr="006D2E06">
        <w:rPr>
          <w:rFonts w:ascii="Calibri" w:hAnsi="Calibri" w:cs="Calibri"/>
          <w:b/>
          <w:bCs/>
          <w:sz w:val="24"/>
          <w:szCs w:val="24"/>
          <w:u w:val="single"/>
          <w:lang w:val="fr-BE"/>
        </w:rPr>
        <w:t>4. Recevabilité de la demande</w:t>
      </w:r>
    </w:p>
    <w:p w14:paraId="4B2B1B72" w14:textId="77777777" w:rsidR="005F3AE3" w:rsidRPr="006D2E06" w:rsidRDefault="005F3AE3" w:rsidP="00761EF5">
      <w:pPr>
        <w:rPr>
          <w:lang w:val="fr-BE"/>
        </w:rPr>
      </w:pPr>
    </w:p>
    <w:p w14:paraId="4FC8C0A6" w14:textId="77777777" w:rsidR="005F3AE3" w:rsidRPr="00761EF5" w:rsidRDefault="005F3AE3" w:rsidP="00761EF5">
      <w:pPr>
        <w:pStyle w:val="Retraitcorpsdetexte3"/>
        <w:ind w:left="0"/>
        <w:jc w:val="both"/>
        <w:rPr>
          <w:rFonts w:ascii="Calibri" w:hAnsi="Calibri" w:cs="Calibri"/>
          <w:bCs/>
          <w:sz w:val="24"/>
          <w:szCs w:val="24"/>
          <w:lang w:val="fr-BE"/>
        </w:rPr>
      </w:pPr>
      <w:r w:rsidRPr="006D2E06">
        <w:rPr>
          <w:rFonts w:ascii="Calibri" w:hAnsi="Calibri" w:cs="Calibri"/>
          <w:bCs/>
          <w:sz w:val="24"/>
          <w:szCs w:val="24"/>
          <w:lang w:val="fr-BE"/>
        </w:rPr>
        <w:t>L</w:t>
      </w:r>
      <w:r w:rsidR="00A4710D">
        <w:rPr>
          <w:rFonts w:ascii="Calibri" w:hAnsi="Calibri" w:cs="Calibri"/>
          <w:bCs/>
          <w:sz w:val="24"/>
          <w:szCs w:val="24"/>
          <w:lang w:val="fr-BE"/>
        </w:rPr>
        <w:t>a demande</w:t>
      </w:r>
      <w:r w:rsidRPr="006D2E06">
        <w:rPr>
          <w:rFonts w:ascii="Calibri" w:hAnsi="Calibri" w:cs="Calibri"/>
          <w:bCs/>
          <w:sz w:val="24"/>
          <w:szCs w:val="24"/>
          <w:lang w:val="fr-BE"/>
        </w:rPr>
        <w:t xml:space="preserve"> est recevable</w:t>
      </w:r>
      <w:r w:rsidR="00A4710D">
        <w:rPr>
          <w:rFonts w:ascii="Calibri" w:hAnsi="Calibri" w:cs="Calibri"/>
          <w:bCs/>
          <w:sz w:val="24"/>
          <w:szCs w:val="24"/>
          <w:lang w:val="fr-BE"/>
        </w:rPr>
        <w:t>.</w:t>
      </w:r>
    </w:p>
    <w:p w14:paraId="63939125" w14:textId="77777777" w:rsidR="00761EF5" w:rsidRDefault="00761EF5" w:rsidP="00761EF5">
      <w:pPr>
        <w:rPr>
          <w:lang w:val="fr-BE"/>
        </w:rPr>
      </w:pPr>
    </w:p>
    <w:p w14:paraId="2F342769" w14:textId="77777777" w:rsidR="00761EF5" w:rsidRPr="007553A5" w:rsidRDefault="00761EF5" w:rsidP="00761EF5">
      <w:pPr>
        <w:rPr>
          <w:lang w:val="fr-BE"/>
        </w:rPr>
      </w:pPr>
    </w:p>
    <w:p w14:paraId="7ED8C15B" w14:textId="77777777" w:rsidR="005F3AE3" w:rsidRPr="00A4710D" w:rsidRDefault="005F3AE3" w:rsidP="00A4710D">
      <w:pPr>
        <w:tabs>
          <w:tab w:val="left" w:pos="-720"/>
        </w:tabs>
        <w:suppressAutoHyphens/>
        <w:spacing w:line="240" w:lineRule="atLeast"/>
        <w:jc w:val="both"/>
        <w:rPr>
          <w:rFonts w:ascii="Calibri" w:hAnsi="Calibri" w:cs="Calibri"/>
          <w:b/>
          <w:u w:val="single"/>
          <w:lang w:val="fr-FR"/>
        </w:rPr>
      </w:pPr>
      <w:r w:rsidRPr="00A4710D">
        <w:rPr>
          <w:rFonts w:ascii="Calibri" w:hAnsi="Calibri" w:cs="Calibri"/>
          <w:b/>
          <w:u w:val="single"/>
          <w:lang w:val="fr-FR"/>
        </w:rPr>
        <w:t xml:space="preserve">5. </w:t>
      </w:r>
      <w:r w:rsidR="00A4710D" w:rsidRPr="00A4710D">
        <w:rPr>
          <w:rFonts w:ascii="Calibri" w:hAnsi="Calibri" w:cs="Calibri"/>
          <w:b/>
          <w:u w:val="single"/>
          <w:lang w:val="fr-FR"/>
        </w:rPr>
        <w:t>L’u</w:t>
      </w:r>
      <w:r w:rsidRPr="00A4710D">
        <w:rPr>
          <w:rFonts w:ascii="Calibri" w:hAnsi="Calibri" w:cs="Calibri"/>
          <w:b/>
          <w:u w:val="single"/>
          <w:lang w:val="fr-FR"/>
        </w:rPr>
        <w:t xml:space="preserve">rgence </w:t>
      </w:r>
    </w:p>
    <w:p w14:paraId="5C7EB492" w14:textId="77777777" w:rsidR="005F3AE3" w:rsidRDefault="005F3AE3" w:rsidP="007E68EC">
      <w:pPr>
        <w:rPr>
          <w:lang w:val="fr-FR"/>
        </w:rPr>
      </w:pPr>
    </w:p>
    <w:p w14:paraId="03E23044" w14:textId="77777777" w:rsidR="00A4710D" w:rsidRPr="00CD7C88" w:rsidRDefault="00A4710D" w:rsidP="007E68EC">
      <w:pPr>
        <w:rPr>
          <w:rFonts w:ascii="Calibri" w:hAnsi="Calibri" w:cs="Calibri"/>
          <w:lang w:val="fr-FR"/>
        </w:rPr>
      </w:pPr>
    </w:p>
    <w:p w14:paraId="17625169" w14:textId="77777777" w:rsidR="005F3AE3" w:rsidRPr="007553A5" w:rsidRDefault="005F3AE3" w:rsidP="005F3AE3">
      <w:pPr>
        <w:widowControl w:val="0"/>
        <w:autoSpaceDE w:val="0"/>
        <w:autoSpaceDN w:val="0"/>
        <w:adjustRightInd w:val="0"/>
        <w:spacing w:line="273" w:lineRule="exact"/>
        <w:jc w:val="both"/>
        <w:rPr>
          <w:rFonts w:ascii="Calibri" w:hAnsi="Calibri" w:cs="Calibri"/>
          <w:lang w:val="fr-FR"/>
        </w:rPr>
      </w:pPr>
      <w:r w:rsidRPr="007553A5">
        <w:rPr>
          <w:rFonts w:ascii="Calibri" w:hAnsi="Calibri" w:cs="Calibri"/>
          <w:lang w:val="fr-FR"/>
        </w:rPr>
        <w:t>Comme précisé ci-avant, le Président du Tribunal peut être saisi en vue de statuer au provisoire conformément à l'article 584, alinéa 1</w:t>
      </w:r>
      <w:r w:rsidRPr="007553A5">
        <w:rPr>
          <w:rFonts w:ascii="Calibri" w:hAnsi="Calibri" w:cs="Calibri"/>
          <w:vertAlign w:val="superscript"/>
          <w:lang w:val="fr-FR"/>
        </w:rPr>
        <w:t>er</w:t>
      </w:r>
      <w:r w:rsidRPr="007553A5">
        <w:rPr>
          <w:rFonts w:ascii="Calibri" w:hAnsi="Calibri" w:cs="Calibri"/>
          <w:lang w:val="fr-FR"/>
        </w:rPr>
        <w:t xml:space="preserve"> du Code judiciaire, lorsqu'il reconnaît l'urgence.</w:t>
      </w:r>
    </w:p>
    <w:p w14:paraId="31D9DF2B" w14:textId="77777777" w:rsidR="005F3AE3" w:rsidRDefault="005F3AE3" w:rsidP="005F3AE3">
      <w:pPr>
        <w:widowControl w:val="0"/>
        <w:autoSpaceDE w:val="0"/>
        <w:autoSpaceDN w:val="0"/>
        <w:adjustRightInd w:val="0"/>
        <w:spacing w:line="273" w:lineRule="exact"/>
        <w:jc w:val="both"/>
        <w:rPr>
          <w:rFonts w:ascii="Calibri" w:hAnsi="Calibri" w:cs="Calibri"/>
          <w:lang w:val="fr-FR"/>
        </w:rPr>
      </w:pPr>
    </w:p>
    <w:p w14:paraId="0E534D0A" w14:textId="77777777" w:rsidR="00761EF5" w:rsidRPr="007553A5" w:rsidRDefault="00761EF5" w:rsidP="005F3AE3">
      <w:pPr>
        <w:widowControl w:val="0"/>
        <w:autoSpaceDE w:val="0"/>
        <w:autoSpaceDN w:val="0"/>
        <w:adjustRightInd w:val="0"/>
        <w:spacing w:line="273" w:lineRule="exact"/>
        <w:jc w:val="both"/>
        <w:rPr>
          <w:rFonts w:ascii="Calibri" w:hAnsi="Calibri" w:cs="Calibri"/>
          <w:lang w:val="fr-FR"/>
        </w:rPr>
      </w:pPr>
    </w:p>
    <w:p w14:paraId="2CBF38FF" w14:textId="77777777" w:rsidR="005F3AE3" w:rsidRPr="007553A5" w:rsidRDefault="005F3AE3" w:rsidP="005F3AE3">
      <w:pPr>
        <w:widowControl w:val="0"/>
        <w:autoSpaceDE w:val="0"/>
        <w:autoSpaceDN w:val="0"/>
        <w:adjustRightInd w:val="0"/>
        <w:spacing w:line="273" w:lineRule="exact"/>
        <w:jc w:val="both"/>
        <w:rPr>
          <w:rFonts w:ascii="Calibri" w:hAnsi="Calibri" w:cs="Calibri"/>
          <w:lang w:val="fr-FR"/>
        </w:rPr>
      </w:pPr>
      <w:r w:rsidRPr="007553A5">
        <w:rPr>
          <w:rFonts w:ascii="Calibri" w:hAnsi="Calibri" w:cs="Calibri"/>
          <w:lang w:val="fr-FR"/>
        </w:rPr>
        <w:t>Les conditions mises à l'introduction d'une action dans le cadre du référé, à savoir l'urgence et le provisoire, s'appliquent également lorsque la demande est introduite par la voie de la requête unilatérale.</w:t>
      </w:r>
    </w:p>
    <w:p w14:paraId="3EFA699A" w14:textId="77777777" w:rsidR="005F3AE3" w:rsidRPr="007553A5" w:rsidRDefault="005F3AE3" w:rsidP="005F3AE3">
      <w:pPr>
        <w:widowControl w:val="0"/>
        <w:autoSpaceDE w:val="0"/>
        <w:autoSpaceDN w:val="0"/>
        <w:adjustRightInd w:val="0"/>
        <w:spacing w:line="273" w:lineRule="exact"/>
        <w:ind w:right="1531"/>
        <w:jc w:val="both"/>
        <w:rPr>
          <w:rFonts w:ascii="Calibri" w:hAnsi="Calibri" w:cs="Calibri"/>
          <w:lang w:val="fr-FR"/>
        </w:rPr>
      </w:pPr>
    </w:p>
    <w:p w14:paraId="27B2000E" w14:textId="77777777" w:rsidR="005F3AE3" w:rsidRPr="007553A5" w:rsidRDefault="005F3AE3" w:rsidP="005F3AE3">
      <w:pPr>
        <w:widowControl w:val="0"/>
        <w:autoSpaceDE w:val="0"/>
        <w:autoSpaceDN w:val="0"/>
        <w:adjustRightInd w:val="0"/>
        <w:spacing w:line="273" w:lineRule="exact"/>
        <w:ind w:right="65"/>
        <w:jc w:val="both"/>
        <w:rPr>
          <w:rFonts w:ascii="Calibri" w:hAnsi="Calibri" w:cs="Calibri"/>
          <w:u w:val="single"/>
          <w:lang w:val="fr-FR"/>
        </w:rPr>
      </w:pPr>
      <w:r w:rsidRPr="007553A5">
        <w:rPr>
          <w:rFonts w:ascii="Calibri" w:hAnsi="Calibri" w:cs="Calibri"/>
          <w:lang w:val="fr-FR"/>
        </w:rPr>
        <w:t xml:space="preserve">Celle-ci requiert en sus une condition supplémentaire: </w:t>
      </w:r>
      <w:r w:rsidRPr="007553A5">
        <w:rPr>
          <w:rFonts w:ascii="Calibri" w:hAnsi="Calibri" w:cs="Calibri"/>
          <w:u w:val="single"/>
          <w:lang w:val="fr-FR"/>
        </w:rPr>
        <w:t>l'absolue nécessité.</w:t>
      </w:r>
    </w:p>
    <w:p w14:paraId="72B8DB05" w14:textId="77777777" w:rsidR="005F3AE3" w:rsidRPr="007553A5" w:rsidRDefault="005F3AE3" w:rsidP="005F3AE3">
      <w:pPr>
        <w:jc w:val="both"/>
        <w:rPr>
          <w:rFonts w:ascii="Calibri" w:hAnsi="Calibri" w:cs="Calibri"/>
          <w:lang w:val="fr-FR"/>
        </w:rPr>
      </w:pPr>
    </w:p>
    <w:p w14:paraId="38B74906" w14:textId="77777777" w:rsidR="005F3AE3" w:rsidRPr="007553A5" w:rsidRDefault="005F3AE3" w:rsidP="005F3AE3">
      <w:pPr>
        <w:widowControl w:val="0"/>
        <w:autoSpaceDE w:val="0"/>
        <w:autoSpaceDN w:val="0"/>
        <w:adjustRightInd w:val="0"/>
        <w:spacing w:line="273" w:lineRule="exact"/>
        <w:jc w:val="both"/>
        <w:rPr>
          <w:rFonts w:ascii="Calibri" w:hAnsi="Calibri" w:cs="Calibri"/>
          <w:lang w:val="fr-FR"/>
        </w:rPr>
      </w:pPr>
      <w:r w:rsidRPr="007553A5">
        <w:rPr>
          <w:rFonts w:ascii="Calibri" w:hAnsi="Calibri" w:cs="Calibri"/>
          <w:lang w:val="fr-FR"/>
        </w:rPr>
        <w:t>L'absolue nécessité est justifiée soit par l'extrême urgence pour parer à un danger imminent, soit par la nature même de la mesure sollicitée (notamment l'effet de surprise), soit encore en cas d'impossibilité procédurale d'un débat contradictoire (impossibilité d'identifier les adversaires)</w:t>
      </w:r>
    </w:p>
    <w:p w14:paraId="6A794EE8" w14:textId="77777777" w:rsidR="005F3AE3" w:rsidRPr="007553A5" w:rsidRDefault="005F3AE3" w:rsidP="005F3AE3">
      <w:pPr>
        <w:jc w:val="both"/>
        <w:rPr>
          <w:rFonts w:ascii="Calibri" w:hAnsi="Calibri" w:cs="Calibri"/>
          <w:lang w:val="fr-FR"/>
        </w:rPr>
      </w:pPr>
    </w:p>
    <w:p w14:paraId="4AD5116B" w14:textId="77777777" w:rsidR="005F3AE3" w:rsidRPr="007553A5" w:rsidRDefault="005F3AE3" w:rsidP="005F3AE3">
      <w:pPr>
        <w:widowControl w:val="0"/>
        <w:autoSpaceDE w:val="0"/>
        <w:autoSpaceDN w:val="0"/>
        <w:adjustRightInd w:val="0"/>
        <w:spacing w:line="273" w:lineRule="exact"/>
        <w:jc w:val="both"/>
        <w:rPr>
          <w:rFonts w:ascii="Calibri" w:hAnsi="Calibri" w:cs="Calibri"/>
          <w:u w:val="single"/>
          <w:lang w:val="fr-FR"/>
        </w:rPr>
      </w:pPr>
      <w:r w:rsidRPr="007553A5">
        <w:rPr>
          <w:rFonts w:ascii="Calibri" w:hAnsi="Calibri" w:cs="Calibri"/>
          <w:lang w:val="fr-FR"/>
        </w:rPr>
        <w:t xml:space="preserve">Cette procédure ne peut être utilisée qu'à titre exceptionnel car elle déroge au </w:t>
      </w:r>
      <w:r w:rsidRPr="007553A5">
        <w:rPr>
          <w:rFonts w:ascii="Calibri" w:hAnsi="Calibri" w:cs="Calibri"/>
          <w:lang w:val="fr-FR"/>
        </w:rPr>
        <w:lastRenderedPageBreak/>
        <w:t xml:space="preserve">principe du contradictoire. Dès lors, sa mise en œuvre exige le respect de conditions qui doivent être </w:t>
      </w:r>
      <w:r w:rsidRPr="007553A5">
        <w:rPr>
          <w:rFonts w:ascii="Calibri" w:hAnsi="Calibri" w:cs="Calibri"/>
          <w:u w:val="single"/>
          <w:lang w:val="fr-FR"/>
        </w:rPr>
        <w:t>appréciées avec la plus grande rigueur.</w:t>
      </w:r>
    </w:p>
    <w:p w14:paraId="6B0A085D" w14:textId="77777777" w:rsidR="005F3AE3" w:rsidRDefault="005F3AE3" w:rsidP="005F3AE3">
      <w:pPr>
        <w:widowControl w:val="0"/>
        <w:autoSpaceDE w:val="0"/>
        <w:autoSpaceDN w:val="0"/>
        <w:adjustRightInd w:val="0"/>
        <w:spacing w:line="268" w:lineRule="exact"/>
        <w:jc w:val="both"/>
        <w:rPr>
          <w:rFonts w:ascii="Calibri" w:hAnsi="Calibri" w:cs="Calibri"/>
          <w:lang w:val="fr-FR"/>
        </w:rPr>
      </w:pPr>
    </w:p>
    <w:p w14:paraId="7AEFD776" w14:textId="77777777" w:rsidR="005F3AE3" w:rsidRPr="007553A5" w:rsidRDefault="005F3AE3" w:rsidP="005F3AE3">
      <w:pPr>
        <w:widowControl w:val="0"/>
        <w:autoSpaceDE w:val="0"/>
        <w:autoSpaceDN w:val="0"/>
        <w:adjustRightInd w:val="0"/>
        <w:spacing w:line="268" w:lineRule="exact"/>
        <w:jc w:val="both"/>
        <w:rPr>
          <w:rFonts w:ascii="Calibri" w:hAnsi="Calibri" w:cs="Calibri"/>
          <w:lang w:val="fr-FR"/>
        </w:rPr>
      </w:pPr>
      <w:r w:rsidRPr="007553A5">
        <w:rPr>
          <w:rFonts w:ascii="Calibri" w:hAnsi="Calibri" w:cs="Calibri"/>
          <w:lang w:val="fr-FR"/>
        </w:rPr>
        <w:t>Lorsqu'elle se fonde sur l'extrême urgence, il faut qu’il soit établi que le recours au juge des référés de façon contradictoire, fût-ce avec l'allégement du délai de citer visé à l'article 1036 du Code judiciaire, ne permettrait pas de parer au danger immédiat que la mesure demandée tend à contrecarrer.</w:t>
      </w:r>
    </w:p>
    <w:p w14:paraId="5E29B77C" w14:textId="77777777" w:rsidR="005F3AE3" w:rsidRPr="007553A5" w:rsidRDefault="005F3AE3" w:rsidP="007E68EC">
      <w:pPr>
        <w:rPr>
          <w:lang w:val="fr-FR"/>
        </w:rPr>
      </w:pPr>
    </w:p>
    <w:p w14:paraId="0171065D" w14:textId="77777777" w:rsidR="007E68EC" w:rsidRPr="00CD7C88" w:rsidRDefault="007E68EC" w:rsidP="007E68EC">
      <w:pPr>
        <w:tabs>
          <w:tab w:val="left" w:pos="-720"/>
        </w:tabs>
        <w:suppressAutoHyphens/>
        <w:spacing w:line="240" w:lineRule="atLeast"/>
        <w:jc w:val="both"/>
        <w:rPr>
          <w:rFonts w:ascii="Calibri" w:hAnsi="Calibri" w:cs="Calibri"/>
          <w:bCs/>
          <w:lang w:val="fr-FR"/>
        </w:rPr>
      </w:pPr>
      <w:r w:rsidRPr="00CD7C88">
        <w:rPr>
          <w:rFonts w:ascii="Calibri" w:hAnsi="Calibri" w:cs="Calibri"/>
          <w:bCs/>
          <w:lang w:val="fr-FR"/>
        </w:rPr>
        <w:t>En l’espèce,  la décision litigieuse invite le</w:t>
      </w:r>
      <w:r w:rsidR="00761EF5" w:rsidRPr="00CD7C88">
        <w:rPr>
          <w:rFonts w:ascii="Calibri" w:hAnsi="Calibri" w:cs="Calibri"/>
          <w:bCs/>
          <w:lang w:val="fr-FR"/>
        </w:rPr>
        <w:t>s</w:t>
      </w:r>
      <w:r w:rsidRPr="00CD7C88">
        <w:rPr>
          <w:rFonts w:ascii="Calibri" w:hAnsi="Calibri" w:cs="Calibri"/>
          <w:bCs/>
          <w:lang w:val="fr-FR"/>
        </w:rPr>
        <w:t xml:space="preserve"> requérant</w:t>
      </w:r>
      <w:r w:rsidR="00761EF5" w:rsidRPr="00CD7C88">
        <w:rPr>
          <w:rFonts w:ascii="Calibri" w:hAnsi="Calibri" w:cs="Calibri"/>
          <w:bCs/>
          <w:lang w:val="fr-FR"/>
        </w:rPr>
        <w:t>s</w:t>
      </w:r>
      <w:r w:rsidRPr="00CD7C88">
        <w:rPr>
          <w:rFonts w:ascii="Calibri" w:hAnsi="Calibri" w:cs="Calibri"/>
          <w:bCs/>
          <w:lang w:val="fr-FR"/>
        </w:rPr>
        <w:t xml:space="preserve"> à quitter l’ILA de Héron pour le centre de retour de Arendonk (place Dublin). </w:t>
      </w:r>
    </w:p>
    <w:p w14:paraId="680DC9FE" w14:textId="77777777" w:rsidR="007E68EC" w:rsidRPr="007E68EC" w:rsidRDefault="007E68EC" w:rsidP="00761EF5">
      <w:pPr>
        <w:rPr>
          <w:lang w:val="fr-FR"/>
        </w:rPr>
      </w:pPr>
    </w:p>
    <w:p w14:paraId="740AF58E" w14:textId="77777777" w:rsidR="007E68EC" w:rsidRPr="00CD7C88" w:rsidRDefault="007E68EC" w:rsidP="007E68EC">
      <w:pPr>
        <w:tabs>
          <w:tab w:val="left" w:pos="-720"/>
        </w:tabs>
        <w:suppressAutoHyphens/>
        <w:spacing w:line="240" w:lineRule="atLeast"/>
        <w:jc w:val="both"/>
        <w:rPr>
          <w:rFonts w:ascii="Calibri" w:hAnsi="Calibri" w:cs="Calibri"/>
          <w:bCs/>
          <w:lang w:val="fr-FR"/>
        </w:rPr>
      </w:pPr>
      <w:r w:rsidRPr="00CD7C88">
        <w:rPr>
          <w:rFonts w:ascii="Calibri" w:hAnsi="Calibri" w:cs="Calibri"/>
          <w:bCs/>
          <w:lang w:val="fr-FR"/>
        </w:rPr>
        <w:t>L’extrême urgence est établie.</w:t>
      </w:r>
    </w:p>
    <w:p w14:paraId="637B3D8C" w14:textId="77777777" w:rsidR="005F3AE3" w:rsidRDefault="005F3AE3" w:rsidP="007E68EC">
      <w:pPr>
        <w:rPr>
          <w:lang w:val="fr-FR"/>
        </w:rPr>
      </w:pPr>
    </w:p>
    <w:p w14:paraId="09F51288" w14:textId="77777777" w:rsidR="007E68EC" w:rsidRPr="007553A5" w:rsidRDefault="007E68EC" w:rsidP="007E68EC">
      <w:pPr>
        <w:rPr>
          <w:lang w:val="fr-FR"/>
        </w:rPr>
      </w:pPr>
    </w:p>
    <w:p w14:paraId="19D4A9C0" w14:textId="77777777" w:rsidR="007E68EC" w:rsidRPr="00CD7C88" w:rsidRDefault="00A4710D" w:rsidP="007E68EC">
      <w:pPr>
        <w:tabs>
          <w:tab w:val="left" w:pos="-720"/>
        </w:tabs>
        <w:suppressAutoHyphens/>
        <w:spacing w:line="240" w:lineRule="atLeast"/>
        <w:jc w:val="both"/>
        <w:rPr>
          <w:rFonts w:ascii="Calibri" w:hAnsi="Calibri" w:cs="Calibri"/>
          <w:b/>
          <w:u w:val="single"/>
          <w:lang w:val="fr-FR"/>
        </w:rPr>
      </w:pPr>
      <w:r w:rsidRPr="00CD7C88">
        <w:rPr>
          <w:rFonts w:ascii="Calibri" w:hAnsi="Calibri" w:cs="Calibri"/>
          <w:b/>
          <w:u w:val="single"/>
          <w:lang w:val="fr-FR"/>
        </w:rPr>
        <w:t xml:space="preserve">6. </w:t>
      </w:r>
      <w:r w:rsidR="007E68EC" w:rsidRPr="00CD7C88">
        <w:rPr>
          <w:rFonts w:ascii="Calibri" w:hAnsi="Calibri" w:cs="Calibri"/>
          <w:b/>
          <w:bCs/>
          <w:u w:val="single"/>
          <w:lang w:val="fr-FR"/>
        </w:rPr>
        <w:t>Fondement</w:t>
      </w:r>
    </w:p>
    <w:p w14:paraId="0E80E306" w14:textId="5048E143" w:rsidR="007E68EC" w:rsidRDefault="007E68EC" w:rsidP="007E68EC">
      <w:pPr>
        <w:rPr>
          <w:lang w:val="fr-FR"/>
        </w:rPr>
      </w:pPr>
    </w:p>
    <w:p w14:paraId="0FD424E7" w14:textId="77777777" w:rsidR="00F10BE4" w:rsidRPr="007553A5" w:rsidRDefault="00F10BE4" w:rsidP="00F10BE4">
      <w:pPr>
        <w:widowControl w:val="0"/>
        <w:autoSpaceDE w:val="0"/>
        <w:autoSpaceDN w:val="0"/>
        <w:adjustRightInd w:val="0"/>
        <w:spacing w:line="268" w:lineRule="exact"/>
        <w:jc w:val="both"/>
        <w:rPr>
          <w:rFonts w:ascii="Calibri" w:hAnsi="Calibri" w:cs="Calibri"/>
          <w:lang w:val="fr-FR"/>
        </w:rPr>
      </w:pPr>
    </w:p>
    <w:p w14:paraId="589863BE" w14:textId="77777777" w:rsidR="00F10BE4" w:rsidRPr="00A4710D" w:rsidRDefault="00F10BE4" w:rsidP="00F10BE4">
      <w:pPr>
        <w:tabs>
          <w:tab w:val="left" w:pos="-720"/>
        </w:tabs>
        <w:suppressAutoHyphens/>
        <w:spacing w:line="240" w:lineRule="atLeast"/>
        <w:jc w:val="both"/>
        <w:rPr>
          <w:rFonts w:ascii="Calibri" w:hAnsi="Calibri" w:cs="Calibri"/>
          <w:b/>
          <w:u w:val="single"/>
          <w:lang w:val="fr-FR"/>
        </w:rPr>
      </w:pPr>
      <w:r w:rsidRPr="00A4710D">
        <w:rPr>
          <w:rFonts w:ascii="Calibri" w:hAnsi="Calibri" w:cs="Calibri"/>
          <w:b/>
          <w:u w:val="single"/>
          <w:lang w:val="fr-FR"/>
        </w:rPr>
        <w:t>6. Apparence de droit</w:t>
      </w:r>
    </w:p>
    <w:p w14:paraId="69376835" w14:textId="77777777" w:rsidR="00F10BE4" w:rsidRPr="007553A5" w:rsidRDefault="00F10BE4" w:rsidP="00F10BE4">
      <w:pPr>
        <w:widowControl w:val="0"/>
        <w:autoSpaceDE w:val="0"/>
        <w:autoSpaceDN w:val="0"/>
        <w:adjustRightInd w:val="0"/>
        <w:spacing w:line="268" w:lineRule="exact"/>
        <w:ind w:right="45"/>
        <w:jc w:val="both"/>
        <w:rPr>
          <w:rFonts w:ascii="Calibri" w:hAnsi="Calibri" w:cs="Calibri"/>
          <w:b/>
          <w:lang w:val="fr-FR"/>
        </w:rPr>
      </w:pPr>
    </w:p>
    <w:p w14:paraId="0DA5A095" w14:textId="3780FD0E" w:rsidR="00F10BE4" w:rsidRPr="007553A5" w:rsidRDefault="00F10BE4" w:rsidP="00F10BE4">
      <w:pPr>
        <w:widowControl w:val="0"/>
        <w:autoSpaceDE w:val="0"/>
        <w:autoSpaceDN w:val="0"/>
        <w:adjustRightInd w:val="0"/>
        <w:spacing w:line="268" w:lineRule="exact"/>
        <w:ind w:right="45"/>
        <w:jc w:val="both"/>
        <w:rPr>
          <w:rFonts w:ascii="Calibri" w:hAnsi="Calibri" w:cs="Calibri"/>
          <w:lang w:val="fr-FR"/>
        </w:rPr>
      </w:pPr>
      <w:r w:rsidRPr="007553A5">
        <w:rPr>
          <w:rFonts w:ascii="Calibri" w:hAnsi="Calibri" w:cs="Calibri"/>
          <w:lang w:val="fr-FR"/>
        </w:rPr>
        <w:t>L’article 6, §1</w:t>
      </w:r>
      <w:r w:rsidRPr="007553A5">
        <w:rPr>
          <w:rFonts w:ascii="Calibri" w:hAnsi="Calibri" w:cs="Calibri"/>
          <w:vertAlign w:val="superscript"/>
          <w:lang w:val="fr-FR"/>
        </w:rPr>
        <w:t>er</w:t>
      </w:r>
      <w:r w:rsidRPr="007553A5">
        <w:rPr>
          <w:rFonts w:ascii="Calibri" w:hAnsi="Calibri" w:cs="Calibri"/>
          <w:lang w:val="fr-FR"/>
        </w:rPr>
        <w:t xml:space="preserve"> de la loi accueil du 12 janvier 2007 prévoit que tout demandeur d’asile bénéficie de l’aide matérielle pendant toute la procédure. Il y est mis fin à lorsque le délai d'exécution de l'ordre de quitter le territoire notifié au demandeur d'asile a expiré.</w:t>
      </w:r>
    </w:p>
    <w:p w14:paraId="260E3A1D" w14:textId="77777777" w:rsidR="00F10BE4" w:rsidRPr="007553A5" w:rsidRDefault="00F10BE4" w:rsidP="00F10BE4">
      <w:pPr>
        <w:widowControl w:val="0"/>
        <w:autoSpaceDE w:val="0"/>
        <w:autoSpaceDN w:val="0"/>
        <w:adjustRightInd w:val="0"/>
        <w:spacing w:line="268" w:lineRule="exact"/>
        <w:ind w:right="45"/>
        <w:jc w:val="both"/>
        <w:rPr>
          <w:rFonts w:ascii="Calibri" w:hAnsi="Calibri" w:cs="Calibri"/>
          <w:lang w:val="fr-FR"/>
        </w:rPr>
      </w:pPr>
    </w:p>
    <w:p w14:paraId="1E910165" w14:textId="77777777" w:rsidR="00F10BE4" w:rsidRPr="007553A5" w:rsidRDefault="00F10BE4" w:rsidP="00F10BE4">
      <w:pPr>
        <w:widowControl w:val="0"/>
        <w:autoSpaceDE w:val="0"/>
        <w:autoSpaceDN w:val="0"/>
        <w:adjustRightInd w:val="0"/>
        <w:spacing w:line="268" w:lineRule="exact"/>
        <w:ind w:right="45"/>
        <w:jc w:val="both"/>
        <w:rPr>
          <w:rFonts w:ascii="Calibri" w:hAnsi="Calibri" w:cs="Calibri"/>
          <w:lang w:val="fr-FR"/>
        </w:rPr>
      </w:pPr>
      <w:r w:rsidRPr="007553A5">
        <w:rPr>
          <w:rFonts w:ascii="Calibri" w:hAnsi="Calibri" w:cs="Calibri"/>
          <w:lang w:val="fr-FR"/>
        </w:rPr>
        <w:t>Un trajet de retour individualisé peut être mis en place en application de l’article 6/1 de la même loi qui dispose :</w:t>
      </w:r>
    </w:p>
    <w:p w14:paraId="3BEF3C89" w14:textId="77777777" w:rsidR="00F10BE4" w:rsidRPr="007553A5" w:rsidRDefault="00F10BE4" w:rsidP="00F10BE4">
      <w:pPr>
        <w:widowControl w:val="0"/>
        <w:autoSpaceDE w:val="0"/>
        <w:autoSpaceDN w:val="0"/>
        <w:adjustRightInd w:val="0"/>
        <w:spacing w:line="268" w:lineRule="exact"/>
        <w:ind w:right="45"/>
        <w:jc w:val="both"/>
        <w:rPr>
          <w:rFonts w:ascii="Calibri" w:hAnsi="Calibri" w:cs="Calibri"/>
          <w:lang w:val="fr-FR"/>
        </w:rPr>
      </w:pPr>
    </w:p>
    <w:p w14:paraId="63F21A20" w14:textId="77777777" w:rsidR="00F10BE4" w:rsidRPr="007553A5" w:rsidRDefault="00F10BE4" w:rsidP="00F10BE4">
      <w:pPr>
        <w:widowControl w:val="0"/>
        <w:autoSpaceDE w:val="0"/>
        <w:autoSpaceDN w:val="0"/>
        <w:adjustRightInd w:val="0"/>
        <w:spacing w:line="268" w:lineRule="exact"/>
        <w:ind w:right="45"/>
        <w:jc w:val="both"/>
        <w:rPr>
          <w:rFonts w:ascii="Calibri" w:hAnsi="Calibri" w:cs="Calibri"/>
          <w:i/>
          <w:lang w:val="fr-FR"/>
        </w:rPr>
      </w:pPr>
      <w:r w:rsidRPr="007553A5">
        <w:rPr>
          <w:rFonts w:ascii="Calibri" w:hAnsi="Calibri" w:cs="Calibri"/>
          <w:i/>
          <w:lang w:val="fr-FR"/>
        </w:rPr>
        <w:t>« § 1er. Le demandeur d'asile a toujours la possibilité de souscrire à un trajet de retour individualisé établi en concertation avec l'Agence.</w:t>
      </w:r>
    </w:p>
    <w:p w14:paraId="59E12CF8" w14:textId="77777777" w:rsidR="00F10BE4" w:rsidRPr="007553A5" w:rsidRDefault="00F10BE4" w:rsidP="00F10BE4">
      <w:pPr>
        <w:widowControl w:val="0"/>
        <w:autoSpaceDE w:val="0"/>
        <w:autoSpaceDN w:val="0"/>
        <w:adjustRightInd w:val="0"/>
        <w:spacing w:line="268" w:lineRule="exact"/>
        <w:ind w:right="45"/>
        <w:jc w:val="both"/>
        <w:rPr>
          <w:rFonts w:ascii="Calibri" w:hAnsi="Calibri" w:cs="Calibri"/>
          <w:i/>
          <w:lang w:val="fr-FR"/>
        </w:rPr>
      </w:pPr>
      <w:r w:rsidRPr="007553A5">
        <w:rPr>
          <w:rFonts w:ascii="Calibri" w:hAnsi="Calibri" w:cs="Calibri"/>
          <w:i/>
          <w:lang w:val="fr-FR"/>
        </w:rPr>
        <w:t>Le trajet de retour privilégie le retour volontaire.</w:t>
      </w:r>
    </w:p>
    <w:p w14:paraId="2E86FCCA" w14:textId="77777777" w:rsidR="00F10BE4" w:rsidRPr="007553A5" w:rsidRDefault="00F10BE4" w:rsidP="00F10BE4">
      <w:pPr>
        <w:widowControl w:val="0"/>
        <w:autoSpaceDE w:val="0"/>
        <w:autoSpaceDN w:val="0"/>
        <w:adjustRightInd w:val="0"/>
        <w:spacing w:line="268" w:lineRule="exact"/>
        <w:ind w:right="45"/>
        <w:jc w:val="both"/>
        <w:rPr>
          <w:rFonts w:ascii="Calibri" w:hAnsi="Calibri" w:cs="Calibri"/>
          <w:i/>
          <w:lang w:val="fr-FR"/>
        </w:rPr>
      </w:pPr>
      <w:r w:rsidRPr="007553A5">
        <w:rPr>
          <w:rFonts w:ascii="Calibri" w:hAnsi="Calibri" w:cs="Calibri"/>
          <w:i/>
          <w:lang w:val="fr-FR"/>
        </w:rPr>
        <w:t>§ 2. Au plus tard 5 jours après une décision négative du Commissariat général aux réfugiés et aux apatrides, l'Agence propose une première fois l'accompagnement au retour, dans le cadre duquel le demandeur d'asile reçoit des informations relatives aux possibilités qui s'offrent à lui en ce qui concerne le trajet de retour.</w:t>
      </w:r>
    </w:p>
    <w:p w14:paraId="0B9C8AEE" w14:textId="77777777" w:rsidR="00F10BE4" w:rsidRPr="007553A5" w:rsidRDefault="00F10BE4" w:rsidP="00F10BE4">
      <w:pPr>
        <w:widowControl w:val="0"/>
        <w:autoSpaceDE w:val="0"/>
        <w:autoSpaceDN w:val="0"/>
        <w:adjustRightInd w:val="0"/>
        <w:spacing w:line="268" w:lineRule="exact"/>
        <w:ind w:right="45"/>
        <w:jc w:val="both"/>
        <w:rPr>
          <w:rFonts w:ascii="Calibri" w:hAnsi="Calibri" w:cs="Calibri"/>
          <w:i/>
          <w:lang w:val="fr-FR"/>
        </w:rPr>
      </w:pPr>
      <w:r w:rsidRPr="007553A5">
        <w:rPr>
          <w:rFonts w:ascii="Calibri" w:hAnsi="Calibri" w:cs="Calibri"/>
          <w:i/>
          <w:lang w:val="fr-FR"/>
        </w:rPr>
        <w:t>§ 3. Lorsqu'un demandeur d'asile s'est vu notifier un ordre de quitter le territoire, le trajet de retour doit être établi et exécuté dans le délai d'exécution de cet ordre.</w:t>
      </w:r>
    </w:p>
    <w:p w14:paraId="0F8A931F" w14:textId="77777777" w:rsidR="00F10BE4" w:rsidRPr="007553A5" w:rsidRDefault="00F10BE4" w:rsidP="00F10BE4">
      <w:pPr>
        <w:widowControl w:val="0"/>
        <w:autoSpaceDE w:val="0"/>
        <w:autoSpaceDN w:val="0"/>
        <w:adjustRightInd w:val="0"/>
        <w:spacing w:line="268" w:lineRule="exact"/>
        <w:ind w:right="45"/>
        <w:jc w:val="both"/>
        <w:rPr>
          <w:rFonts w:ascii="Calibri" w:hAnsi="Calibri" w:cs="Calibri"/>
          <w:i/>
          <w:lang w:val="fr-FR"/>
        </w:rPr>
      </w:pPr>
      <w:r w:rsidRPr="007553A5">
        <w:rPr>
          <w:rFonts w:ascii="Calibri" w:hAnsi="Calibri" w:cs="Calibri"/>
          <w:i/>
          <w:lang w:val="fr-FR"/>
        </w:rPr>
        <w:t>Au plus tard au moment où le demandeur d'asile s'est vu notifier l'ordre de quitter le territoire, l'Office des étrangers doit être informé et tenu au courant de la situation et de l'avancement du trajet de retour, qui est, à partir de ce moment, géré conjointement par l'Agence et l'Office des étrangers. Le Roi peut déterminer, par arrêté délibéré en Conseil des ministres, les modalités de cet échange d'informations et de la gestion conjointe du trajet.</w:t>
      </w:r>
    </w:p>
    <w:p w14:paraId="523ACAC0" w14:textId="6A78DE78" w:rsidR="00F10BE4" w:rsidRDefault="00F10BE4" w:rsidP="00F10BE4">
      <w:pPr>
        <w:widowControl w:val="0"/>
        <w:autoSpaceDE w:val="0"/>
        <w:autoSpaceDN w:val="0"/>
        <w:adjustRightInd w:val="0"/>
        <w:spacing w:line="268" w:lineRule="exact"/>
        <w:ind w:right="45"/>
        <w:jc w:val="both"/>
        <w:rPr>
          <w:rFonts w:ascii="Calibri" w:hAnsi="Calibri" w:cs="Calibri"/>
          <w:i/>
          <w:lang w:val="fr-FR"/>
        </w:rPr>
      </w:pPr>
      <w:r w:rsidRPr="007553A5">
        <w:rPr>
          <w:rFonts w:ascii="Calibri" w:hAnsi="Calibri" w:cs="Calibri"/>
          <w:i/>
          <w:lang w:val="fr-FR"/>
        </w:rPr>
        <w:t>Si l'Agence ou l'Office des étrangers estime que le demandeur d'asile ne coopère pas suffisamment au trajet de retour, son départ étant reporté à cause de son seul comportement, la gestion du trajet de retour et le dossier administratif y afférent sont transférés à l'Office des étrangers, en vue d'un retour forcé. A cette fin, l'Office des étrangers peut modifier le lieu obligatoire d'inscription</w:t>
      </w:r>
      <w:r>
        <w:rPr>
          <w:rFonts w:ascii="Calibri" w:hAnsi="Calibri" w:cs="Calibri"/>
          <w:i/>
          <w:lang w:val="fr-FR"/>
        </w:rPr>
        <w:t> »</w:t>
      </w:r>
      <w:r w:rsidRPr="007553A5">
        <w:rPr>
          <w:rFonts w:ascii="Calibri" w:hAnsi="Calibri" w:cs="Calibri"/>
          <w:i/>
          <w:lang w:val="fr-FR"/>
        </w:rPr>
        <w:t>.</w:t>
      </w:r>
    </w:p>
    <w:p w14:paraId="39FBA060" w14:textId="0544433E" w:rsidR="00F10BE4" w:rsidRDefault="00F10BE4" w:rsidP="00F10BE4">
      <w:pPr>
        <w:widowControl w:val="0"/>
        <w:autoSpaceDE w:val="0"/>
        <w:autoSpaceDN w:val="0"/>
        <w:adjustRightInd w:val="0"/>
        <w:spacing w:line="268" w:lineRule="exact"/>
        <w:ind w:right="45"/>
        <w:jc w:val="both"/>
        <w:rPr>
          <w:rFonts w:ascii="Calibri" w:hAnsi="Calibri" w:cs="Calibri"/>
          <w:i/>
          <w:lang w:val="fr-FR"/>
        </w:rPr>
      </w:pPr>
    </w:p>
    <w:p w14:paraId="08BB80F8" w14:textId="1C4F6DD5" w:rsidR="00F10BE4" w:rsidRDefault="00F10BE4" w:rsidP="00F10BE4">
      <w:pPr>
        <w:widowControl w:val="0"/>
        <w:autoSpaceDE w:val="0"/>
        <w:autoSpaceDN w:val="0"/>
        <w:adjustRightInd w:val="0"/>
        <w:spacing w:line="268" w:lineRule="exact"/>
        <w:ind w:right="45"/>
        <w:jc w:val="both"/>
        <w:rPr>
          <w:rFonts w:ascii="Calibri" w:hAnsi="Calibri" w:cs="Calibri"/>
          <w:iCs/>
          <w:lang w:val="fr-FR"/>
        </w:rPr>
      </w:pPr>
    </w:p>
    <w:p w14:paraId="69411D14" w14:textId="23DAFA20" w:rsidR="00F10BE4" w:rsidRPr="00F10BE4" w:rsidRDefault="00F10BE4" w:rsidP="00F10BE4">
      <w:pPr>
        <w:jc w:val="both"/>
        <w:rPr>
          <w:rFonts w:ascii="Calibri" w:hAnsi="Calibri" w:cs="Calibri"/>
          <w:u w:val="single"/>
          <w:lang w:val="fr-BE"/>
        </w:rPr>
      </w:pPr>
      <w:r>
        <w:rPr>
          <w:rFonts w:ascii="Calibri" w:hAnsi="Calibri" w:cs="Calibri"/>
          <w:iCs/>
          <w:lang w:val="fr-FR"/>
        </w:rPr>
        <w:t xml:space="preserve">Par </w:t>
      </w:r>
      <w:r w:rsidRPr="00F10BE4">
        <w:rPr>
          <w:rFonts w:ascii="Calibri" w:hAnsi="Calibri" w:cs="Calibri"/>
          <w:iCs/>
          <w:lang w:val="fr-FR"/>
        </w:rPr>
        <w:t xml:space="preserve">ailleurs, </w:t>
      </w:r>
      <w:r w:rsidRPr="00F10BE4">
        <w:rPr>
          <w:rFonts w:ascii="Calibri" w:hAnsi="Calibri" w:cs="Calibri"/>
          <w:lang w:val="fr-BE"/>
        </w:rPr>
        <w:t xml:space="preserve">l’article 54 de </w:t>
      </w:r>
      <w:r w:rsidR="00FA4EF1">
        <w:rPr>
          <w:rFonts w:ascii="Calibri" w:hAnsi="Calibri" w:cs="Calibri"/>
          <w:lang w:val="fr-BE"/>
        </w:rPr>
        <w:t xml:space="preserve">cette </w:t>
      </w:r>
      <w:r w:rsidRPr="00F10BE4">
        <w:rPr>
          <w:rFonts w:ascii="Calibri" w:hAnsi="Calibri" w:cs="Calibri"/>
          <w:lang w:val="fr-BE"/>
        </w:rPr>
        <w:t>loi accueil  dispose que :</w:t>
      </w:r>
    </w:p>
    <w:p w14:paraId="02058001" w14:textId="77777777" w:rsidR="00F10BE4" w:rsidRPr="00F10BE4" w:rsidRDefault="00F10BE4" w:rsidP="00F10BE4">
      <w:pPr>
        <w:jc w:val="both"/>
        <w:rPr>
          <w:rFonts w:ascii="Calibri" w:hAnsi="Calibri" w:cs="Calibri"/>
          <w:lang w:val="fr-BE"/>
        </w:rPr>
      </w:pPr>
    </w:p>
    <w:p w14:paraId="591F5608" w14:textId="77777777" w:rsidR="00F10BE4" w:rsidRPr="00F10BE4" w:rsidRDefault="00F10BE4" w:rsidP="00F10BE4">
      <w:pPr>
        <w:rPr>
          <w:rFonts w:ascii="Calibri" w:hAnsi="Calibri" w:cs="Calibri"/>
          <w:bCs/>
          <w:i/>
          <w:color w:val="000000"/>
          <w:lang w:val="fr-BE"/>
        </w:rPr>
      </w:pPr>
      <w:r w:rsidRPr="00F10BE4">
        <w:rPr>
          <w:rFonts w:ascii="Calibri" w:hAnsi="Calibri" w:cs="Calibri"/>
          <w:bCs/>
          <w:i/>
          <w:color w:val="000000"/>
          <w:lang w:val="fr-BE"/>
        </w:rPr>
        <w:lastRenderedPageBreak/>
        <w:t>« L'Agence veille à ce que le bénéficiaire de l'accueil ait accès à un programme de retour volontaire dans son pays d'origine ou dans un pays tiers.</w:t>
      </w:r>
      <w:r w:rsidRPr="00F10BE4">
        <w:rPr>
          <w:rFonts w:ascii="Calibri" w:hAnsi="Calibri" w:cs="Calibri"/>
          <w:bCs/>
          <w:i/>
          <w:color w:val="000000"/>
          <w:lang w:val="fr-BE"/>
        </w:rPr>
        <w:br/>
        <w:t>  Ce programme ainsi que le cadre dans lequel il s'opère sont définis par le Roi. Il consiste notamment en des modules de formations adaptés ainsi que la prise en charge des frais de voyage et, le cas échéant, d'un accompagnement à la réinsertion dans l'Etat d'origine ou dans un Etat tiers.</w:t>
      </w:r>
      <w:r w:rsidRPr="00F10BE4">
        <w:rPr>
          <w:rFonts w:ascii="Calibri" w:hAnsi="Calibri" w:cs="Calibri"/>
          <w:bCs/>
          <w:i/>
          <w:color w:val="000000"/>
          <w:lang w:val="fr-BE"/>
        </w:rPr>
        <w:br/>
        <w:t>  A cette fin, l'Agence peut conclure des conventions avec des tiers. »</w:t>
      </w:r>
    </w:p>
    <w:p w14:paraId="2234686B" w14:textId="77777777" w:rsidR="00F10BE4" w:rsidRPr="00F10BE4" w:rsidRDefault="00F10BE4" w:rsidP="00F10BE4">
      <w:pPr>
        <w:rPr>
          <w:rFonts w:ascii="Calibri" w:hAnsi="Calibri" w:cs="Calibri"/>
          <w:bCs/>
          <w:i/>
          <w:color w:val="000000"/>
          <w:lang w:val="fr-BE"/>
        </w:rPr>
      </w:pPr>
    </w:p>
    <w:p w14:paraId="4F969FD8" w14:textId="12D937B9" w:rsidR="00F10BE4" w:rsidRDefault="00F10BE4" w:rsidP="00F10BE4">
      <w:pPr>
        <w:jc w:val="both"/>
        <w:rPr>
          <w:rFonts w:ascii="Calibri" w:hAnsi="Calibri" w:cs="Calibri"/>
          <w:bCs/>
          <w:color w:val="000000"/>
          <w:lang w:val="fr-BE"/>
        </w:rPr>
      </w:pPr>
      <w:r w:rsidRPr="00F10BE4">
        <w:rPr>
          <w:rFonts w:ascii="Calibri" w:hAnsi="Calibri" w:cs="Calibri"/>
          <w:bCs/>
          <w:color w:val="000000"/>
          <w:lang w:val="fr-BE"/>
        </w:rPr>
        <w:t>Dans le</w:t>
      </w:r>
      <w:r w:rsidR="00FA4EF1">
        <w:rPr>
          <w:rFonts w:ascii="Calibri" w:hAnsi="Calibri" w:cs="Calibri"/>
          <w:bCs/>
          <w:color w:val="000000"/>
          <w:lang w:val="fr-BE"/>
        </w:rPr>
        <w:t>s habituellement soumis au tribunal</w:t>
      </w:r>
      <w:r w:rsidRPr="00F10BE4">
        <w:rPr>
          <w:rFonts w:ascii="Calibri" w:hAnsi="Calibri" w:cs="Calibri"/>
          <w:bCs/>
          <w:color w:val="000000"/>
          <w:lang w:val="fr-BE"/>
        </w:rPr>
        <w:t xml:space="preserve">, la procédure des trois entretiens est prévue par une circulaire, et non pas par le Roi, </w:t>
      </w:r>
      <w:r w:rsidR="00FA4EF1">
        <w:rPr>
          <w:rFonts w:ascii="Calibri" w:hAnsi="Calibri" w:cs="Calibri"/>
          <w:bCs/>
          <w:color w:val="000000"/>
          <w:lang w:val="fr-BE"/>
        </w:rPr>
        <w:t xml:space="preserve">alors que </w:t>
      </w:r>
      <w:r w:rsidRPr="00F10BE4">
        <w:rPr>
          <w:rFonts w:ascii="Calibri" w:hAnsi="Calibri" w:cs="Calibri"/>
          <w:bCs/>
          <w:color w:val="000000"/>
          <w:lang w:val="fr-BE"/>
        </w:rPr>
        <w:t>l’exige l’article 54 reproduit ci-dessus.</w:t>
      </w:r>
    </w:p>
    <w:p w14:paraId="323B624A" w14:textId="2B367F8F" w:rsidR="00FA4EF1" w:rsidRDefault="00FA4EF1" w:rsidP="00F10BE4">
      <w:pPr>
        <w:jc w:val="both"/>
        <w:rPr>
          <w:rFonts w:ascii="Calibri" w:hAnsi="Calibri" w:cs="Calibri"/>
          <w:bCs/>
          <w:color w:val="000000"/>
          <w:lang w:val="fr-BE"/>
        </w:rPr>
      </w:pPr>
    </w:p>
    <w:p w14:paraId="64C86026" w14:textId="625E51C0" w:rsidR="00FA4EF1" w:rsidRDefault="00FA4EF1" w:rsidP="00F10BE4">
      <w:pPr>
        <w:jc w:val="both"/>
        <w:rPr>
          <w:rFonts w:ascii="Calibri" w:hAnsi="Calibri" w:cs="Calibri"/>
          <w:bCs/>
          <w:color w:val="000000"/>
          <w:lang w:val="fr-BE"/>
        </w:rPr>
      </w:pPr>
      <w:r>
        <w:rPr>
          <w:rFonts w:ascii="Calibri" w:hAnsi="Calibri" w:cs="Calibri"/>
          <w:bCs/>
          <w:color w:val="000000"/>
          <w:lang w:val="fr-BE"/>
        </w:rPr>
        <w:t xml:space="preserve">Nous n’en sommes manifestement pas encore à ce stade des 3 entretiens, </w:t>
      </w:r>
      <w:r w:rsidRPr="00FA4EF1">
        <w:rPr>
          <w:rFonts w:ascii="Calibri" w:hAnsi="Calibri" w:cs="Calibri"/>
          <w:bCs/>
          <w:i/>
          <w:iCs/>
          <w:color w:val="000000"/>
          <w:lang w:val="fr-BE"/>
        </w:rPr>
        <w:t xml:space="preserve">in </w:t>
      </w:r>
      <w:proofErr w:type="spellStart"/>
      <w:r w:rsidRPr="00FA4EF1">
        <w:rPr>
          <w:rFonts w:ascii="Calibri" w:hAnsi="Calibri" w:cs="Calibri"/>
          <w:bCs/>
          <w:i/>
          <w:iCs/>
          <w:color w:val="000000"/>
          <w:lang w:val="fr-BE"/>
        </w:rPr>
        <w:t>casu</w:t>
      </w:r>
      <w:proofErr w:type="spellEnd"/>
      <w:r>
        <w:rPr>
          <w:rFonts w:ascii="Calibri" w:hAnsi="Calibri" w:cs="Calibri"/>
          <w:bCs/>
          <w:color w:val="000000"/>
          <w:lang w:val="fr-BE"/>
        </w:rPr>
        <w:t>.</w:t>
      </w:r>
    </w:p>
    <w:p w14:paraId="577328C3" w14:textId="77EF9DE6" w:rsidR="00FA4EF1" w:rsidRDefault="00FA4EF1" w:rsidP="00F10BE4">
      <w:pPr>
        <w:jc w:val="both"/>
        <w:rPr>
          <w:rFonts w:ascii="Calibri" w:hAnsi="Calibri" w:cs="Calibri"/>
          <w:bCs/>
          <w:color w:val="000000"/>
          <w:lang w:val="fr-BE"/>
        </w:rPr>
      </w:pPr>
    </w:p>
    <w:p w14:paraId="39CD3EDD" w14:textId="6486FF97" w:rsidR="00FA4EF1" w:rsidRDefault="00FA4EF1" w:rsidP="00FA4EF1">
      <w:pPr>
        <w:widowControl w:val="0"/>
        <w:autoSpaceDE w:val="0"/>
        <w:autoSpaceDN w:val="0"/>
        <w:adjustRightInd w:val="0"/>
        <w:spacing w:line="268" w:lineRule="exact"/>
        <w:ind w:right="45"/>
        <w:jc w:val="both"/>
        <w:rPr>
          <w:rFonts w:ascii="Calibri" w:hAnsi="Calibri" w:cs="Calibri"/>
          <w:iCs/>
          <w:lang w:val="fr-FR"/>
        </w:rPr>
      </w:pPr>
      <w:r>
        <w:rPr>
          <w:rFonts w:ascii="Calibri" w:hAnsi="Calibri" w:cs="Calibri"/>
          <w:iCs/>
          <w:lang w:val="fr-FR"/>
        </w:rPr>
        <w:t>En toute hypothèse, le</w:t>
      </w:r>
      <w:r w:rsidRPr="00F10BE4">
        <w:rPr>
          <w:rFonts w:ascii="Calibri" w:hAnsi="Calibri" w:cs="Calibri"/>
          <w:iCs/>
          <w:lang w:val="fr-FR"/>
        </w:rPr>
        <w:t xml:space="preserve"> trajet de retour </w:t>
      </w:r>
      <w:r>
        <w:rPr>
          <w:rFonts w:ascii="Calibri" w:hAnsi="Calibri" w:cs="Calibri"/>
          <w:iCs/>
          <w:lang w:val="fr-FR"/>
        </w:rPr>
        <w:t>doit être</w:t>
      </w:r>
      <w:r w:rsidRPr="00F10BE4">
        <w:rPr>
          <w:rFonts w:ascii="Calibri" w:hAnsi="Calibri" w:cs="Calibri"/>
          <w:iCs/>
          <w:lang w:val="fr-FR"/>
        </w:rPr>
        <w:t xml:space="preserve"> balisé</w:t>
      </w:r>
      <w:r>
        <w:rPr>
          <w:rFonts w:ascii="Calibri" w:hAnsi="Calibri" w:cs="Calibri"/>
          <w:iCs/>
          <w:lang w:val="fr-FR"/>
        </w:rPr>
        <w:t xml:space="preserve"> et individualisé, et la juste et complète motivation des décisions prises doit être le fil conducteur de ce trajet</w:t>
      </w:r>
      <w:r w:rsidRPr="00F10BE4">
        <w:rPr>
          <w:rFonts w:ascii="Calibri" w:hAnsi="Calibri" w:cs="Calibri"/>
          <w:iCs/>
          <w:lang w:val="fr-FR"/>
        </w:rPr>
        <w:t>.</w:t>
      </w:r>
    </w:p>
    <w:p w14:paraId="3E897152" w14:textId="77777777" w:rsidR="00FA4EF1" w:rsidRPr="00FA4EF1" w:rsidRDefault="00FA4EF1" w:rsidP="00F10BE4">
      <w:pPr>
        <w:jc w:val="both"/>
        <w:rPr>
          <w:rFonts w:ascii="Calibri" w:hAnsi="Calibri" w:cs="Calibri"/>
          <w:bCs/>
          <w:color w:val="000000"/>
          <w:lang w:val="fr-FR"/>
        </w:rPr>
      </w:pPr>
    </w:p>
    <w:p w14:paraId="5DF4536A" w14:textId="77777777" w:rsidR="007E68EC" w:rsidRPr="00CD7C88" w:rsidRDefault="007E68EC" w:rsidP="007E68EC">
      <w:pPr>
        <w:tabs>
          <w:tab w:val="left" w:pos="-720"/>
        </w:tabs>
        <w:suppressAutoHyphens/>
        <w:spacing w:line="240" w:lineRule="atLeast"/>
        <w:jc w:val="both"/>
        <w:rPr>
          <w:rFonts w:ascii="Calibri" w:hAnsi="Calibri" w:cs="Calibri"/>
          <w:shd w:val="clear" w:color="auto" w:fill="FFFFFF"/>
          <w:lang w:val="fr-BE"/>
        </w:rPr>
      </w:pPr>
      <w:r w:rsidRPr="00CD7C88">
        <w:rPr>
          <w:rFonts w:ascii="Calibri" w:hAnsi="Calibri" w:cs="Calibri"/>
          <w:color w:val="000000"/>
          <w:u w:val="single"/>
          <w:lang w:val="fr-BE"/>
        </w:rPr>
        <w:t>Premièrement</w:t>
      </w:r>
      <w:r w:rsidRPr="00CD7C88">
        <w:rPr>
          <w:rFonts w:ascii="Calibri" w:hAnsi="Calibri" w:cs="Calibri"/>
          <w:color w:val="000000"/>
          <w:lang w:val="fr-BE"/>
        </w:rPr>
        <w:t>, les requérants soutiennent que l</w:t>
      </w:r>
      <w:r w:rsidRPr="00CD7C88">
        <w:rPr>
          <w:rFonts w:ascii="Calibri" w:hAnsi="Calibri" w:cs="Calibri"/>
          <w:shd w:val="clear" w:color="auto" w:fill="FFFFFF"/>
          <w:lang w:val="fr-BE"/>
        </w:rPr>
        <w:t>a décision du 12 octobre 2022 est motivée de manière erronée, non individualisée et lacunaire, car elle ne mentionne pas les éléments de fait et de droit qui lui permettraient de comprendre pourquoi ils sont dirigés vers une place Dublin en vue d’organiser leur transfert vers le Croatie</w:t>
      </w:r>
      <w:r w:rsidR="00AA3837" w:rsidRPr="00CD7C88">
        <w:rPr>
          <w:rFonts w:ascii="Calibri" w:hAnsi="Calibri" w:cs="Calibri"/>
          <w:shd w:val="clear" w:color="auto" w:fill="FFFFFF"/>
          <w:lang w:val="fr-BE"/>
        </w:rPr>
        <w:t xml:space="preserve">, </w:t>
      </w:r>
      <w:r w:rsidRPr="00CD7C88">
        <w:rPr>
          <w:rFonts w:ascii="Calibri" w:hAnsi="Calibri" w:cs="Calibri"/>
          <w:shd w:val="clear" w:color="auto" w:fill="FFFFFF"/>
          <w:lang w:val="fr-BE"/>
        </w:rPr>
        <w:t xml:space="preserve">alors  qu'ils ont introduit  un  recours  devant  le  Conseil  du  Contentieux  des  Etrangers  contre l'annexe 26quater,  et,  dès  lors,  qu'il  n'existe  aucune  décision  définitive  de  transfert  vers  l'Etat membre responsable de sa demande d'asile. </w:t>
      </w:r>
    </w:p>
    <w:p w14:paraId="0130EFB7" w14:textId="77777777" w:rsidR="007E68EC" w:rsidRPr="007E68EC" w:rsidRDefault="007E68EC" w:rsidP="00AA3837">
      <w:pPr>
        <w:rPr>
          <w:shd w:val="clear" w:color="auto" w:fill="FFFFFF"/>
          <w:lang w:val="fr-BE"/>
        </w:rPr>
      </w:pPr>
    </w:p>
    <w:p w14:paraId="4D68F521" w14:textId="77777777" w:rsidR="007E68EC" w:rsidRPr="00CD7C88" w:rsidRDefault="007E68EC" w:rsidP="007E68EC">
      <w:pPr>
        <w:tabs>
          <w:tab w:val="left" w:pos="-720"/>
        </w:tabs>
        <w:suppressAutoHyphens/>
        <w:spacing w:line="240" w:lineRule="atLeast"/>
        <w:jc w:val="both"/>
        <w:rPr>
          <w:rFonts w:ascii="Calibri" w:hAnsi="Calibri" w:cs="Calibri"/>
          <w:shd w:val="clear" w:color="auto" w:fill="FFFFFF"/>
          <w:lang w:val="fr-BE"/>
        </w:rPr>
      </w:pPr>
      <w:r w:rsidRPr="00CD7C88">
        <w:rPr>
          <w:rFonts w:ascii="Calibri" w:hAnsi="Calibri" w:cs="Calibri"/>
          <w:color w:val="000000"/>
          <w:lang w:val="fr-BE"/>
        </w:rPr>
        <w:t>Ils</w:t>
      </w:r>
      <w:r w:rsidRPr="00CD7C88">
        <w:rPr>
          <w:rFonts w:ascii="Calibri" w:hAnsi="Calibri" w:cs="Calibri"/>
          <w:shd w:val="clear" w:color="auto" w:fill="FFFFFF"/>
          <w:lang w:val="fr-BE"/>
        </w:rPr>
        <w:t xml:space="preserve"> ne comprennent pas les motifs pour lesquels il doivent se rendre en centre fermé alors que leur recours au CCE est encore pendant actuellement et qu’en cas de rejet, le trajet de retour peut se réaliser au sein du centre dans lequel elle réside aujourd'hui.</w:t>
      </w:r>
    </w:p>
    <w:p w14:paraId="4E90CEED" w14:textId="77777777" w:rsidR="007E68EC" w:rsidRPr="007E68EC" w:rsidRDefault="007E68EC" w:rsidP="00AA3837">
      <w:pPr>
        <w:rPr>
          <w:lang w:val="fr-FR"/>
        </w:rPr>
      </w:pPr>
    </w:p>
    <w:p w14:paraId="245F3A88" w14:textId="77777777" w:rsidR="007E68EC" w:rsidRPr="00CD7C88" w:rsidRDefault="007E68EC" w:rsidP="007E68EC">
      <w:pPr>
        <w:tabs>
          <w:tab w:val="left" w:pos="-720"/>
        </w:tabs>
        <w:suppressAutoHyphens/>
        <w:spacing w:line="240" w:lineRule="atLeast"/>
        <w:jc w:val="both"/>
        <w:rPr>
          <w:rFonts w:ascii="Calibri" w:hAnsi="Calibri" w:cs="Calibri"/>
          <w:bCs/>
          <w:lang w:val="fr-FR"/>
        </w:rPr>
      </w:pPr>
      <w:r w:rsidRPr="00CD7C88">
        <w:rPr>
          <w:rFonts w:ascii="Calibri" w:hAnsi="Calibri" w:cs="Calibri"/>
          <w:lang w:val="fr-BE"/>
        </w:rPr>
        <w:t>En toute hypothèse, aucune motivation formelle adéquate, individualisant le cas  particulier des requérants n’apparait dans la décision.</w:t>
      </w:r>
      <w:r w:rsidRPr="00CD7C88">
        <w:rPr>
          <w:rFonts w:ascii="Calibri" w:hAnsi="Calibri" w:cs="Calibri"/>
          <w:bCs/>
          <w:lang w:val="fr-FR"/>
        </w:rPr>
        <w:t xml:space="preserve"> </w:t>
      </w:r>
    </w:p>
    <w:p w14:paraId="7455447A" w14:textId="77777777" w:rsidR="007E68EC" w:rsidRPr="007E68EC" w:rsidRDefault="007E68EC" w:rsidP="00AA3837">
      <w:pPr>
        <w:rPr>
          <w:lang w:val="fr-FR"/>
        </w:rPr>
      </w:pPr>
    </w:p>
    <w:p w14:paraId="0630EAB2" w14:textId="77777777" w:rsidR="007E68EC" w:rsidRPr="00CD7C88" w:rsidRDefault="007E68EC" w:rsidP="007E68EC">
      <w:pPr>
        <w:tabs>
          <w:tab w:val="left" w:pos="-720"/>
        </w:tabs>
        <w:suppressAutoHyphens/>
        <w:spacing w:line="240" w:lineRule="atLeast"/>
        <w:jc w:val="both"/>
        <w:rPr>
          <w:rFonts w:ascii="Calibri" w:hAnsi="Calibri" w:cs="Calibri"/>
          <w:bCs/>
          <w:lang w:val="fr-FR"/>
        </w:rPr>
      </w:pPr>
      <w:r w:rsidRPr="00CD7C88">
        <w:rPr>
          <w:rFonts w:ascii="Calibri" w:hAnsi="Calibri" w:cs="Calibri"/>
          <w:bCs/>
          <w:lang w:val="fr-FR"/>
        </w:rPr>
        <w:t>Ils insistent sur leur vulnérabilité particulière, qui ressort des pièces déposées au dossier.</w:t>
      </w:r>
    </w:p>
    <w:p w14:paraId="1DA85135" w14:textId="77777777" w:rsidR="007E68EC" w:rsidRPr="00CD7C88" w:rsidRDefault="007E68EC" w:rsidP="007E68EC">
      <w:pPr>
        <w:tabs>
          <w:tab w:val="left" w:pos="-720"/>
        </w:tabs>
        <w:suppressAutoHyphens/>
        <w:spacing w:line="240" w:lineRule="atLeast"/>
        <w:jc w:val="both"/>
        <w:rPr>
          <w:rFonts w:ascii="Calibri" w:hAnsi="Calibri" w:cs="Calibri"/>
          <w:bCs/>
          <w:lang w:val="fr-FR"/>
        </w:rPr>
      </w:pPr>
    </w:p>
    <w:p w14:paraId="5D402DFA" w14:textId="77777777" w:rsidR="007E68EC" w:rsidRPr="00CD7C88" w:rsidRDefault="007E68EC" w:rsidP="007E68EC">
      <w:pPr>
        <w:tabs>
          <w:tab w:val="left" w:pos="-720"/>
        </w:tabs>
        <w:suppressAutoHyphens/>
        <w:spacing w:line="240" w:lineRule="atLeast"/>
        <w:jc w:val="both"/>
        <w:rPr>
          <w:rFonts w:ascii="Calibri" w:hAnsi="Calibri" w:cs="Calibri"/>
          <w:bCs/>
          <w:lang w:val="fr-FR"/>
        </w:rPr>
      </w:pPr>
      <w:r w:rsidRPr="00CD7C88">
        <w:rPr>
          <w:rFonts w:ascii="Calibri" w:hAnsi="Calibri" w:cs="Calibri"/>
          <w:bCs/>
          <w:lang w:val="fr-FR"/>
        </w:rPr>
        <w:t>Ils ajoutent être d’autant plus vulnérables que leurs 4 enfants mineurs sont tous scolarisés dans une école primaire de la région de Héron, au sein de laquelle la langue française leur est enseignée.</w:t>
      </w:r>
    </w:p>
    <w:p w14:paraId="0230B3DB" w14:textId="77777777" w:rsidR="007E68EC" w:rsidRPr="007E68EC" w:rsidRDefault="007E68EC" w:rsidP="00AA3837">
      <w:pPr>
        <w:rPr>
          <w:lang w:val="fr-FR"/>
        </w:rPr>
      </w:pPr>
    </w:p>
    <w:p w14:paraId="2170787B" w14:textId="77777777" w:rsidR="007E68EC" w:rsidRPr="00CD7C88" w:rsidRDefault="007E68EC" w:rsidP="007E68EC">
      <w:pPr>
        <w:tabs>
          <w:tab w:val="left" w:pos="-720"/>
        </w:tabs>
        <w:suppressAutoHyphens/>
        <w:spacing w:line="240" w:lineRule="atLeast"/>
        <w:jc w:val="both"/>
        <w:rPr>
          <w:rFonts w:ascii="Calibri" w:hAnsi="Calibri" w:cs="Calibri"/>
          <w:bCs/>
          <w:lang w:val="fr-FR"/>
        </w:rPr>
      </w:pPr>
      <w:r w:rsidRPr="00CD7C88">
        <w:rPr>
          <w:rFonts w:ascii="Calibri" w:hAnsi="Calibri" w:cs="Calibri"/>
          <w:bCs/>
          <w:lang w:val="fr-FR"/>
        </w:rPr>
        <w:t>Tant l’article 3 de la CEDH, que  l’article 22 de la constitution, que  l’article 4 de la loi du 12/1/2007, que la loi du 29 juillet 1991 sur la motivation formelle des actes administratifs, et que l’article 13 de la Charte de l’assuré social (</w:t>
      </w:r>
      <w:proofErr w:type="spellStart"/>
      <w:r w:rsidRPr="00CD7C88">
        <w:rPr>
          <w:rFonts w:ascii="Calibri" w:hAnsi="Calibri" w:cs="Calibri"/>
          <w:bCs/>
          <w:lang w:val="fr-FR"/>
        </w:rPr>
        <w:t>Fedasil</w:t>
      </w:r>
      <w:proofErr w:type="spellEnd"/>
      <w:r w:rsidRPr="00CD7C88">
        <w:rPr>
          <w:rFonts w:ascii="Calibri" w:hAnsi="Calibri" w:cs="Calibri"/>
          <w:bCs/>
          <w:lang w:val="fr-FR"/>
        </w:rPr>
        <w:t xml:space="preserve"> est une institution de sécurité sociale qui doit s’y conformer) , n’ont été respectés.</w:t>
      </w:r>
    </w:p>
    <w:p w14:paraId="72CAC8B2" w14:textId="77777777" w:rsidR="007E68EC" w:rsidRPr="007E68EC" w:rsidRDefault="007E68EC" w:rsidP="00AA3837">
      <w:pPr>
        <w:rPr>
          <w:lang w:val="fr-FR"/>
        </w:rPr>
      </w:pPr>
    </w:p>
    <w:p w14:paraId="6882467A" w14:textId="77777777" w:rsidR="007E68EC" w:rsidRPr="00CD7C88" w:rsidRDefault="007E68EC" w:rsidP="007E68EC">
      <w:pPr>
        <w:shd w:val="clear" w:color="auto" w:fill="FFFFFF"/>
        <w:jc w:val="both"/>
        <w:rPr>
          <w:rFonts w:ascii="Calibri" w:hAnsi="Calibri" w:cs="Calibri"/>
          <w:shd w:val="clear" w:color="auto" w:fill="FFFFFF"/>
          <w:lang w:val="fr-BE"/>
        </w:rPr>
      </w:pPr>
      <w:r w:rsidRPr="00CD7C88">
        <w:rPr>
          <w:rFonts w:ascii="Calibri" w:hAnsi="Calibri" w:cs="Calibri"/>
          <w:bCs/>
          <w:u w:val="single"/>
          <w:lang w:val="fr-FR"/>
        </w:rPr>
        <w:t>Deuxièmement</w:t>
      </w:r>
      <w:r w:rsidRPr="00CD7C88">
        <w:rPr>
          <w:rFonts w:ascii="Calibri" w:hAnsi="Calibri" w:cs="Calibri"/>
          <w:bCs/>
          <w:lang w:val="fr-FR"/>
        </w:rPr>
        <w:t>,</w:t>
      </w:r>
      <w:r w:rsidR="00AA3837" w:rsidRPr="00CD7C88">
        <w:rPr>
          <w:rFonts w:ascii="Calibri" w:hAnsi="Calibri" w:cs="Calibri"/>
          <w:bCs/>
          <w:lang w:val="fr-FR"/>
        </w:rPr>
        <w:t xml:space="preserve"> </w:t>
      </w:r>
      <w:r w:rsidRPr="00CD7C88">
        <w:rPr>
          <w:rFonts w:ascii="Calibri" w:hAnsi="Calibri" w:cs="Calibri"/>
          <w:bCs/>
          <w:lang w:val="fr-FR"/>
        </w:rPr>
        <w:t xml:space="preserve">les requérants soutiennent être privé de leur droit à un recours effectif au sens de l’article 13 de la CEDH et de </w:t>
      </w:r>
      <w:r w:rsidRPr="00CD7C88">
        <w:rPr>
          <w:rFonts w:ascii="Calibri" w:hAnsi="Calibri" w:cs="Calibri"/>
          <w:shd w:val="clear" w:color="auto" w:fill="FFFFFF"/>
          <w:lang w:val="fr-BE"/>
        </w:rPr>
        <w:t xml:space="preserve">l’article 27 du règlement du 26 juin 2013 établissant les critères et mécanismes de détermination de l’État membre responsable de l’examen d’une demande de protection internationale introduite </w:t>
      </w:r>
      <w:r w:rsidRPr="00CD7C88">
        <w:rPr>
          <w:rFonts w:ascii="Calibri" w:hAnsi="Calibri" w:cs="Calibri"/>
          <w:shd w:val="clear" w:color="auto" w:fill="FFFFFF"/>
          <w:lang w:val="fr-BE"/>
        </w:rPr>
        <w:lastRenderedPageBreak/>
        <w:t>dans l’un des États membres par un ressortissant de pays tiers ou un apatride (dit Dublin III).</w:t>
      </w:r>
    </w:p>
    <w:p w14:paraId="68D6B339" w14:textId="77777777" w:rsidR="007E68EC" w:rsidRPr="007E68EC" w:rsidRDefault="007E68EC" w:rsidP="00AA3837">
      <w:pPr>
        <w:rPr>
          <w:shd w:val="clear" w:color="auto" w:fill="FFFFFF"/>
          <w:lang w:val="fr-BE"/>
        </w:rPr>
      </w:pPr>
    </w:p>
    <w:p w14:paraId="0FA68A0C" w14:textId="77777777" w:rsidR="007E68EC" w:rsidRPr="00CD7C88" w:rsidRDefault="007E68EC" w:rsidP="007E68EC">
      <w:pPr>
        <w:shd w:val="clear" w:color="auto" w:fill="FFFFFF"/>
        <w:jc w:val="both"/>
        <w:rPr>
          <w:rFonts w:ascii="Calibri" w:hAnsi="Calibri" w:cs="Calibri"/>
          <w:shd w:val="clear" w:color="auto" w:fill="FFFFFF"/>
          <w:lang w:val="fr-BE"/>
        </w:rPr>
      </w:pPr>
      <w:r w:rsidRPr="00CD7C88">
        <w:rPr>
          <w:rFonts w:ascii="Calibri" w:hAnsi="Calibri" w:cs="Calibri"/>
          <w:bCs/>
          <w:lang w:val="fr-BE"/>
        </w:rPr>
        <w:t>Ils</w:t>
      </w:r>
      <w:r w:rsidRPr="00CD7C88">
        <w:rPr>
          <w:rFonts w:ascii="Calibri" w:hAnsi="Calibri" w:cs="Calibri"/>
          <w:color w:val="000000"/>
          <w:lang w:val="fr-BE"/>
        </w:rPr>
        <w:t xml:space="preserve"> reprochent à F</w:t>
      </w:r>
      <w:r w:rsidR="00AA3837" w:rsidRPr="00CD7C88">
        <w:rPr>
          <w:rFonts w:ascii="Calibri" w:hAnsi="Calibri" w:cs="Calibri"/>
          <w:color w:val="000000"/>
          <w:lang w:val="fr-BE"/>
        </w:rPr>
        <w:t>EDASIL</w:t>
      </w:r>
      <w:r w:rsidRPr="00CD7C88">
        <w:rPr>
          <w:rFonts w:ascii="Calibri" w:hAnsi="Calibri" w:cs="Calibri"/>
          <w:color w:val="000000"/>
          <w:lang w:val="fr-BE"/>
        </w:rPr>
        <w:t xml:space="preserve"> d’essayer de récupérer des places dans son réseau saturé, en bafouant les droits des demandeurs de protection internationale.</w:t>
      </w:r>
    </w:p>
    <w:p w14:paraId="030A96E6" w14:textId="77777777" w:rsidR="007E68EC" w:rsidRPr="007E68EC" w:rsidRDefault="007E68EC" w:rsidP="00AA3837">
      <w:pPr>
        <w:rPr>
          <w:lang w:val="fr-BE"/>
        </w:rPr>
      </w:pPr>
    </w:p>
    <w:p w14:paraId="484BB34C" w14:textId="77777777" w:rsidR="007E68EC" w:rsidRPr="00CD7C88" w:rsidRDefault="007E68EC" w:rsidP="007E68EC">
      <w:pPr>
        <w:shd w:val="clear" w:color="auto" w:fill="FFFFFF"/>
        <w:jc w:val="both"/>
        <w:rPr>
          <w:rFonts w:ascii="Calibri" w:hAnsi="Calibri" w:cs="Calibri"/>
          <w:color w:val="000000"/>
          <w:lang w:val="fr-BE"/>
        </w:rPr>
      </w:pPr>
      <w:r w:rsidRPr="00CD7C88">
        <w:rPr>
          <w:rFonts w:ascii="Calibri" w:hAnsi="Calibri" w:cs="Calibri"/>
          <w:color w:val="000000"/>
          <w:lang w:val="fr-BE"/>
        </w:rPr>
        <w:t>Monsieur  MADHI, secrétaire d’Etat à l’Asile et la Migration,  a  clairement  indiqué  récemment dans les médias qu’un  refus  de coopération pourrait entrainer la fin de l’aide matérielle, confirmant et constituant une pression claire sur les demandeurs de protection internationale, de souscrire au trajet de retour:</w:t>
      </w:r>
    </w:p>
    <w:p w14:paraId="1B2A37DE" w14:textId="77777777" w:rsidR="007E68EC" w:rsidRPr="00CD7C88" w:rsidRDefault="007E68EC" w:rsidP="007E68EC">
      <w:pPr>
        <w:shd w:val="clear" w:color="auto" w:fill="FFFFFF"/>
        <w:jc w:val="both"/>
        <w:rPr>
          <w:rFonts w:ascii="Calibri" w:hAnsi="Calibri" w:cs="Calibri"/>
          <w:color w:val="000000"/>
          <w:lang w:val="fr-BE"/>
        </w:rPr>
      </w:pPr>
      <w:r w:rsidRPr="00CD7C88">
        <w:rPr>
          <w:rFonts w:ascii="Calibri" w:hAnsi="Calibri" w:cs="Calibri"/>
          <w:i/>
          <w:color w:val="000000"/>
          <w:lang w:val="fr-BE"/>
        </w:rPr>
        <w:t>«Il prévoit notamment un accompagnement intensif pour ceux qui doivent retourner dans un autre État membre pour le traitement de leur demande d’asile. Ces personnes seront soit orientées dans le centre d’accueil lui-même, soit  invitées  à  se  rendre  dans  un  bureau  régional  de  retour  pour  un  entretien  avec  un  conseiller  en  matière  de retour. Ceux qui continueront à refuser de coopérer pourront perdre leur droit d’accueil»</w:t>
      </w:r>
      <w:r w:rsidRPr="00CD7C88">
        <w:rPr>
          <w:rFonts w:ascii="Calibri" w:hAnsi="Calibri" w:cs="Calibri"/>
          <w:color w:val="000000"/>
          <w:lang w:val="fr-BE"/>
        </w:rPr>
        <w:t>.</w:t>
      </w:r>
    </w:p>
    <w:p w14:paraId="3DADEE2E" w14:textId="77777777" w:rsidR="007E68EC" w:rsidRPr="007E68EC" w:rsidRDefault="007E68EC" w:rsidP="00AA3837">
      <w:pPr>
        <w:rPr>
          <w:lang w:val="fr-BE"/>
        </w:rPr>
      </w:pPr>
    </w:p>
    <w:p w14:paraId="54972CD5" w14:textId="77777777" w:rsidR="007E68EC" w:rsidRPr="00CD7C88" w:rsidRDefault="007E68EC" w:rsidP="007E68EC">
      <w:pPr>
        <w:shd w:val="clear" w:color="auto" w:fill="FFFFFF"/>
        <w:jc w:val="both"/>
        <w:rPr>
          <w:rFonts w:ascii="Calibri" w:hAnsi="Calibri" w:cs="Calibri"/>
          <w:color w:val="000000"/>
          <w:lang w:val="fr-BE"/>
        </w:rPr>
      </w:pPr>
      <w:r w:rsidRPr="00CD7C88">
        <w:rPr>
          <w:rFonts w:ascii="Calibri" w:hAnsi="Calibri" w:cs="Calibri"/>
          <w:color w:val="000000"/>
          <w:lang w:val="fr-BE"/>
        </w:rPr>
        <w:t>La nouvelle secrétaire d’Etat, Madame DE MOOR, s’est aussi exprimée en ce sens récemment dans les médias.</w:t>
      </w:r>
    </w:p>
    <w:p w14:paraId="469FC437" w14:textId="77777777" w:rsidR="007E68EC" w:rsidRPr="007E68EC" w:rsidRDefault="007E68EC" w:rsidP="00AA3837">
      <w:pPr>
        <w:rPr>
          <w:lang w:val="fr-BE"/>
        </w:rPr>
      </w:pPr>
    </w:p>
    <w:p w14:paraId="7A374DD7" w14:textId="77777777" w:rsidR="007E68EC" w:rsidRPr="00CD7C88" w:rsidRDefault="007E68EC" w:rsidP="007E68EC">
      <w:pPr>
        <w:shd w:val="clear" w:color="auto" w:fill="FFFFFF"/>
        <w:jc w:val="both"/>
        <w:rPr>
          <w:rFonts w:ascii="Calibri" w:hAnsi="Calibri" w:cs="Calibri"/>
          <w:color w:val="000000"/>
          <w:lang w:val="fr-BE"/>
        </w:rPr>
      </w:pPr>
      <w:r w:rsidRPr="00CD7C88">
        <w:rPr>
          <w:rFonts w:ascii="Calibri" w:hAnsi="Calibri" w:cs="Calibri"/>
          <w:color w:val="000000"/>
          <w:lang w:val="fr-BE"/>
        </w:rPr>
        <w:t>Dans une ordonnance du 26 mars 2021 (C-29/91), sur question préjudicielle du Tribunal du travail de Liège –division de Liège, la CJUE a précisé que:</w:t>
      </w:r>
    </w:p>
    <w:p w14:paraId="36B22578" w14:textId="77777777" w:rsidR="007E68EC" w:rsidRPr="00CD7C88" w:rsidRDefault="007E68EC" w:rsidP="007E68EC">
      <w:pPr>
        <w:shd w:val="clear" w:color="auto" w:fill="FFFFFF"/>
        <w:jc w:val="both"/>
        <w:rPr>
          <w:rFonts w:ascii="Calibri" w:hAnsi="Calibri" w:cs="Calibri"/>
          <w:color w:val="000000"/>
          <w:lang w:val="fr-BE"/>
        </w:rPr>
      </w:pPr>
      <w:r w:rsidRPr="00CD7C88">
        <w:rPr>
          <w:rFonts w:ascii="Calibri" w:hAnsi="Calibri" w:cs="Calibri"/>
          <w:i/>
          <w:color w:val="000000"/>
          <w:lang w:val="fr-BE"/>
        </w:rPr>
        <w:t>«les informations fournies aux demandeurs et les entretiens réalisés avec ceux-ci dans le centre d’accueil ouvert vers lequel ils ont été dirigés ne peuvent être tels qu’ils seraient susceptibles d’exercer une pression indue sur les demandeurs de protection internationale afin qu’ils renoncent à exercer leurs droits procéduraux qu’ils tirent du règlement Dublin III»</w:t>
      </w:r>
      <w:r w:rsidRPr="00CD7C88">
        <w:rPr>
          <w:rFonts w:ascii="Calibri" w:hAnsi="Calibri" w:cs="Calibri"/>
          <w:color w:val="000000"/>
          <w:lang w:val="fr-BE"/>
        </w:rPr>
        <w:t xml:space="preserve"> (§44).</w:t>
      </w:r>
    </w:p>
    <w:p w14:paraId="6B5449E1" w14:textId="77777777" w:rsidR="007E68EC" w:rsidRPr="00CD7C88" w:rsidRDefault="007E68EC" w:rsidP="007E68EC">
      <w:pPr>
        <w:shd w:val="clear" w:color="auto" w:fill="FFFFFF"/>
        <w:jc w:val="both"/>
        <w:rPr>
          <w:rFonts w:ascii="Calibri" w:hAnsi="Calibri" w:cs="Calibri"/>
          <w:color w:val="000000"/>
          <w:lang w:val="fr-BE"/>
        </w:rPr>
      </w:pPr>
    </w:p>
    <w:p w14:paraId="1BA31C0D" w14:textId="77777777" w:rsidR="007E68EC" w:rsidRPr="00CD7C88" w:rsidRDefault="007E68EC" w:rsidP="007E68EC">
      <w:pPr>
        <w:shd w:val="clear" w:color="auto" w:fill="FFFFFF"/>
        <w:jc w:val="both"/>
        <w:rPr>
          <w:rFonts w:ascii="Calibri" w:hAnsi="Calibri" w:cs="Calibri"/>
          <w:color w:val="000000"/>
          <w:lang w:val="fr-BE"/>
        </w:rPr>
      </w:pPr>
      <w:r w:rsidRPr="00CD7C88">
        <w:rPr>
          <w:rFonts w:ascii="Calibri" w:hAnsi="Calibri" w:cs="Calibri"/>
          <w:color w:val="000000"/>
          <w:lang w:val="fr-BE"/>
        </w:rPr>
        <w:t xml:space="preserve">Le président du tribunal considère qu’une telle pression indue est exercée par l’Office des étrangers et </w:t>
      </w:r>
      <w:proofErr w:type="spellStart"/>
      <w:r w:rsidRPr="00CD7C88">
        <w:rPr>
          <w:rFonts w:ascii="Calibri" w:hAnsi="Calibri" w:cs="Calibri"/>
          <w:color w:val="000000"/>
          <w:lang w:val="fr-BE"/>
        </w:rPr>
        <w:t>F</w:t>
      </w:r>
      <w:r w:rsidR="00AA3837" w:rsidRPr="00CD7C88">
        <w:rPr>
          <w:rFonts w:ascii="Calibri" w:hAnsi="Calibri" w:cs="Calibri"/>
          <w:color w:val="000000"/>
          <w:lang w:val="fr-BE"/>
        </w:rPr>
        <w:t>edasil</w:t>
      </w:r>
      <w:proofErr w:type="spellEnd"/>
      <w:r w:rsidRPr="00CD7C88">
        <w:rPr>
          <w:rFonts w:ascii="Calibri" w:hAnsi="Calibri" w:cs="Calibri"/>
          <w:color w:val="000000"/>
          <w:lang w:val="fr-BE"/>
        </w:rPr>
        <w:t>, en sanctionnant le refus de coopérer au retour volontaire, voire d’accepter d’être placé en détention dans un centre fermé, d’une personne en situation précaire et vulnérable, par la privation du droit à une aide matérielle (et en lui attribuant un code no show).</w:t>
      </w:r>
    </w:p>
    <w:p w14:paraId="5B77D3FF" w14:textId="77777777" w:rsidR="007E68EC" w:rsidRPr="00CD7C88" w:rsidRDefault="007E68EC" w:rsidP="007E68EC">
      <w:pPr>
        <w:shd w:val="clear" w:color="auto" w:fill="FFFFFF"/>
        <w:jc w:val="both"/>
        <w:rPr>
          <w:rFonts w:ascii="Calibri" w:hAnsi="Calibri" w:cs="Calibri"/>
          <w:color w:val="000000"/>
          <w:lang w:val="fr-BE"/>
        </w:rPr>
      </w:pPr>
    </w:p>
    <w:p w14:paraId="1F0CBD19" w14:textId="77777777" w:rsidR="007E68EC" w:rsidRPr="00CD7C88" w:rsidRDefault="007E68EC" w:rsidP="007E68EC">
      <w:pPr>
        <w:shd w:val="clear" w:color="auto" w:fill="FFFFFF"/>
        <w:jc w:val="both"/>
        <w:rPr>
          <w:rFonts w:ascii="Calibri" w:hAnsi="Calibri" w:cs="Calibri"/>
          <w:color w:val="000000"/>
          <w:lang w:val="fr-BE"/>
        </w:rPr>
      </w:pPr>
      <w:r w:rsidRPr="00CD7C88">
        <w:rPr>
          <w:rFonts w:ascii="Calibri" w:hAnsi="Calibri" w:cs="Calibri"/>
          <w:color w:val="000000"/>
          <w:lang w:val="fr-BE"/>
        </w:rPr>
        <w:t>La décision en est illégale sous ces 2 angles (motivation individuelle de la décision contestée, et pression indue sur un demandeur de protection internationale).</w:t>
      </w:r>
    </w:p>
    <w:p w14:paraId="46BF2B4B" w14:textId="77777777" w:rsidR="007E68EC" w:rsidRPr="00CD7C88" w:rsidRDefault="007E68EC" w:rsidP="007E68EC">
      <w:pPr>
        <w:tabs>
          <w:tab w:val="left" w:pos="-720"/>
        </w:tabs>
        <w:suppressAutoHyphens/>
        <w:spacing w:line="240" w:lineRule="atLeast"/>
        <w:jc w:val="both"/>
        <w:rPr>
          <w:rFonts w:ascii="Calibri" w:hAnsi="Calibri" w:cs="Calibri"/>
          <w:bCs/>
          <w:lang w:val="fr-FR"/>
        </w:rPr>
      </w:pPr>
      <w:r w:rsidRPr="00CD7C88">
        <w:rPr>
          <w:rFonts w:ascii="Calibri" w:hAnsi="Calibri" w:cs="Calibri"/>
          <w:bCs/>
          <w:lang w:val="fr-FR"/>
        </w:rPr>
        <w:t xml:space="preserve">Il ne peut être question dans le chef de </w:t>
      </w:r>
      <w:proofErr w:type="spellStart"/>
      <w:r w:rsidRPr="00CD7C88">
        <w:rPr>
          <w:rFonts w:ascii="Calibri" w:hAnsi="Calibri" w:cs="Calibri"/>
          <w:bCs/>
          <w:lang w:val="fr-FR"/>
        </w:rPr>
        <w:t>Fedasil</w:t>
      </w:r>
      <w:proofErr w:type="spellEnd"/>
      <w:r w:rsidRPr="00CD7C88">
        <w:rPr>
          <w:rFonts w:ascii="Calibri" w:hAnsi="Calibri" w:cs="Calibri"/>
          <w:bCs/>
          <w:lang w:val="fr-FR"/>
        </w:rPr>
        <w:t xml:space="preserve"> de créer abusivement des entretiens afin de pouvoir invoquer le non-respect d’obligations. </w:t>
      </w:r>
    </w:p>
    <w:p w14:paraId="2EECB377" w14:textId="77777777" w:rsidR="007E68EC" w:rsidRPr="007E68EC" w:rsidRDefault="007E68EC" w:rsidP="00761EF5">
      <w:pPr>
        <w:rPr>
          <w:lang w:val="fr-FR"/>
        </w:rPr>
      </w:pPr>
    </w:p>
    <w:p w14:paraId="49ADA031" w14:textId="77777777" w:rsidR="007E68EC" w:rsidRPr="00CD7C88" w:rsidRDefault="007E68EC" w:rsidP="007E68EC">
      <w:pPr>
        <w:tabs>
          <w:tab w:val="left" w:pos="-720"/>
        </w:tabs>
        <w:suppressAutoHyphens/>
        <w:spacing w:line="240" w:lineRule="atLeast"/>
        <w:jc w:val="both"/>
        <w:rPr>
          <w:rFonts w:ascii="Calibri" w:hAnsi="Calibri" w:cs="Calibri"/>
          <w:bCs/>
          <w:lang w:val="fr-FR"/>
        </w:rPr>
      </w:pPr>
      <w:proofErr w:type="spellStart"/>
      <w:r w:rsidRPr="00CD7C88">
        <w:rPr>
          <w:rFonts w:ascii="Calibri" w:hAnsi="Calibri" w:cs="Calibri"/>
          <w:bCs/>
          <w:lang w:val="fr-FR"/>
        </w:rPr>
        <w:t>Fedasil</w:t>
      </w:r>
      <w:proofErr w:type="spellEnd"/>
      <w:r w:rsidRPr="00CD7C88">
        <w:rPr>
          <w:rFonts w:ascii="Calibri" w:hAnsi="Calibri" w:cs="Calibri"/>
          <w:bCs/>
          <w:lang w:val="fr-FR"/>
        </w:rPr>
        <w:t xml:space="preserve"> doit pouvoir justifier la nécessité des entretiens qu’il organise, ce qu’il ne fait pas en l’espèce, et doit motiver adéquatement ses décisions, tant sur le fond que sur la forme.</w:t>
      </w:r>
    </w:p>
    <w:p w14:paraId="24E747FA" w14:textId="77777777" w:rsidR="007E68EC" w:rsidRPr="007E68EC" w:rsidRDefault="007E68EC" w:rsidP="00AA3837">
      <w:pPr>
        <w:rPr>
          <w:lang w:val="fr-FR"/>
        </w:rPr>
      </w:pPr>
    </w:p>
    <w:p w14:paraId="57C102EF" w14:textId="77777777" w:rsidR="007E68EC" w:rsidRPr="00CD7C88" w:rsidRDefault="007E68EC" w:rsidP="007E68EC">
      <w:pPr>
        <w:tabs>
          <w:tab w:val="left" w:pos="-720"/>
        </w:tabs>
        <w:suppressAutoHyphens/>
        <w:spacing w:line="240" w:lineRule="atLeast"/>
        <w:jc w:val="both"/>
        <w:rPr>
          <w:rFonts w:ascii="Calibri" w:hAnsi="Calibri" w:cs="Calibri"/>
          <w:color w:val="000000"/>
          <w:lang w:val="fr-BE"/>
        </w:rPr>
      </w:pPr>
      <w:r w:rsidRPr="00CD7C88">
        <w:rPr>
          <w:rFonts w:ascii="Calibri" w:hAnsi="Calibri" w:cs="Calibri"/>
          <w:bCs/>
          <w:u w:val="single"/>
          <w:lang w:val="fr-FR"/>
        </w:rPr>
        <w:t>Troisièmement</w:t>
      </w:r>
      <w:r w:rsidRPr="00CD7C88">
        <w:rPr>
          <w:rFonts w:ascii="Calibri" w:hAnsi="Calibri" w:cs="Calibri"/>
          <w:bCs/>
          <w:lang w:val="fr-FR"/>
        </w:rPr>
        <w:t xml:space="preserve">, le président du tribunal </w:t>
      </w:r>
      <w:r w:rsidRPr="00CD7C88">
        <w:rPr>
          <w:rFonts w:ascii="Calibri" w:hAnsi="Calibri" w:cs="Calibri"/>
          <w:color w:val="000000"/>
          <w:lang w:val="fr-BE"/>
        </w:rPr>
        <w:t xml:space="preserve">ajoute qu’en ces temps troublés et très compliqués depuis le 24 février 2022 (des millions de réfugiés arrivent depuis l’Ukraine dans les Etats de l’union européenne, et le conflit s’éternise), c’est un moment bien mal choisi par un Etat pour ajouter de la détresse à la détresse, en pressant des demandeurs de protection internationale en recours contre des décisions qui ne leur sont pas favorables, à quitter le pays et à retourner vers un Etat  </w:t>
      </w:r>
      <w:r w:rsidRPr="00CD7C88">
        <w:rPr>
          <w:rFonts w:ascii="Calibri" w:hAnsi="Calibri" w:cs="Calibri"/>
          <w:color w:val="000000"/>
          <w:lang w:val="fr-BE"/>
        </w:rPr>
        <w:lastRenderedPageBreak/>
        <w:t>(</w:t>
      </w:r>
      <w:r w:rsidRPr="00CD7C88">
        <w:rPr>
          <w:rFonts w:ascii="Calibri" w:hAnsi="Calibri" w:cs="Calibri"/>
          <w:color w:val="000000"/>
          <w:u w:val="single"/>
          <w:lang w:val="fr-BE"/>
        </w:rPr>
        <w:t>la Croatie</w:t>
      </w:r>
      <w:r w:rsidRPr="00CD7C88">
        <w:rPr>
          <w:rFonts w:ascii="Calibri" w:hAnsi="Calibri" w:cs="Calibri"/>
          <w:color w:val="000000"/>
          <w:lang w:val="fr-BE"/>
        </w:rPr>
        <w:t>) plus exposé encore en première ligne au passage des flux migratoires, Etat soumis lui aussi à une forte pression actuellement.</w:t>
      </w:r>
    </w:p>
    <w:p w14:paraId="229A5EBF" w14:textId="77777777" w:rsidR="007E68EC" w:rsidRPr="007E68EC" w:rsidRDefault="007E68EC" w:rsidP="00AA3837">
      <w:pPr>
        <w:rPr>
          <w:lang w:val="fr-BE"/>
        </w:rPr>
      </w:pPr>
    </w:p>
    <w:p w14:paraId="173189A6" w14:textId="77777777" w:rsidR="007E68EC" w:rsidRPr="00CD7C88" w:rsidRDefault="007E68EC" w:rsidP="007E68EC">
      <w:pPr>
        <w:shd w:val="clear" w:color="auto" w:fill="FFFFFF"/>
        <w:jc w:val="both"/>
        <w:rPr>
          <w:rFonts w:ascii="Calibri" w:hAnsi="Calibri" w:cs="Calibri"/>
          <w:color w:val="000000"/>
          <w:lang w:val="fr-BE"/>
        </w:rPr>
      </w:pPr>
      <w:r w:rsidRPr="00CD7C88">
        <w:rPr>
          <w:rFonts w:ascii="Calibri" w:hAnsi="Calibri" w:cs="Calibri"/>
          <w:color w:val="000000"/>
          <w:lang w:val="fr-BE"/>
        </w:rPr>
        <w:t xml:space="preserve">On peut aussi se poser la question du respect par </w:t>
      </w:r>
      <w:proofErr w:type="spellStart"/>
      <w:r w:rsidRPr="00CD7C88">
        <w:rPr>
          <w:rFonts w:ascii="Calibri" w:hAnsi="Calibri" w:cs="Calibri"/>
          <w:color w:val="000000"/>
          <w:lang w:val="fr-BE"/>
        </w:rPr>
        <w:t>Fedasil</w:t>
      </w:r>
      <w:proofErr w:type="spellEnd"/>
      <w:r w:rsidRPr="00CD7C88">
        <w:rPr>
          <w:rFonts w:ascii="Calibri" w:hAnsi="Calibri" w:cs="Calibri"/>
          <w:color w:val="000000"/>
          <w:lang w:val="fr-BE"/>
        </w:rPr>
        <w:t xml:space="preserve"> des lois anti-discrimination.</w:t>
      </w:r>
    </w:p>
    <w:p w14:paraId="627A6AFC" w14:textId="77777777" w:rsidR="007E68EC" w:rsidRPr="007E68EC" w:rsidRDefault="007E68EC" w:rsidP="00AA3837">
      <w:pPr>
        <w:rPr>
          <w:lang w:val="fr-BE"/>
        </w:rPr>
      </w:pPr>
    </w:p>
    <w:p w14:paraId="0D6742E8" w14:textId="77777777" w:rsidR="007E68EC" w:rsidRPr="00CD7C88" w:rsidRDefault="007E68EC" w:rsidP="007E68EC">
      <w:pPr>
        <w:shd w:val="clear" w:color="auto" w:fill="FFFFFF"/>
        <w:jc w:val="both"/>
        <w:rPr>
          <w:rFonts w:ascii="Calibri" w:hAnsi="Calibri" w:cs="Calibri"/>
          <w:lang w:val="fr-BE"/>
        </w:rPr>
      </w:pPr>
      <w:r w:rsidRPr="00CD7C88">
        <w:rPr>
          <w:rFonts w:ascii="Calibri" w:hAnsi="Calibri" w:cs="Calibri"/>
          <w:color w:val="000000"/>
          <w:lang w:val="fr-BE"/>
        </w:rPr>
        <w:t xml:space="preserve">Le traitement « pressant» du dossier « retour » des requérants, pakistanais et afghan, dans une situation fort précaire en raison de divers éléments objectifs,  pose question quant aux critères protégés </w:t>
      </w:r>
      <w:r w:rsidRPr="00CD7C88">
        <w:rPr>
          <w:rFonts w:ascii="Calibri" w:hAnsi="Calibri" w:cs="Calibri"/>
          <w:i/>
          <w:color w:val="000000"/>
          <w:lang w:val="fr-BE"/>
        </w:rPr>
        <w:t>« </w:t>
      </w:r>
      <w:r w:rsidRPr="00CD7C88">
        <w:rPr>
          <w:rFonts w:ascii="Calibri" w:hAnsi="Calibri" w:cs="Calibri"/>
          <w:i/>
          <w:lang w:val="fr-BE"/>
        </w:rPr>
        <w:t>nationalité, prétendue race, couleur de peau, ascendance ou origine nationale ou ethnique »</w:t>
      </w:r>
      <w:r w:rsidRPr="00CD7C88">
        <w:rPr>
          <w:rFonts w:ascii="Calibri" w:hAnsi="Calibri" w:cs="Calibri"/>
          <w:lang w:val="fr-BE"/>
        </w:rPr>
        <w:t xml:space="preserve">  </w:t>
      </w:r>
      <w:r w:rsidRPr="00CD7C88">
        <w:rPr>
          <w:rFonts w:ascii="Calibri" w:hAnsi="Calibri" w:cs="Calibri"/>
          <w:color w:val="000000"/>
          <w:lang w:val="fr-BE"/>
        </w:rPr>
        <w:t>(articles 4, 5, 7 et 9 de la loi du 30 juillet 1981</w:t>
      </w:r>
      <w:r w:rsidRPr="00CD7C88">
        <w:rPr>
          <w:rFonts w:ascii="Calibri" w:hAnsi="Calibri" w:cs="Calibri"/>
          <w:lang w:val="fr-BE"/>
        </w:rPr>
        <w:t xml:space="preserve"> tendant à réprimer certains actes inspirés par le racisme ou la xénophobie): une discrimination directe ou indirecte n’est pas exclue, l’aide matérielle dans un centre </w:t>
      </w:r>
      <w:proofErr w:type="spellStart"/>
      <w:r w:rsidRPr="00CD7C88">
        <w:rPr>
          <w:rFonts w:ascii="Calibri" w:hAnsi="Calibri" w:cs="Calibri"/>
          <w:lang w:val="fr-BE"/>
        </w:rPr>
        <w:t>Fedasil</w:t>
      </w:r>
      <w:proofErr w:type="spellEnd"/>
      <w:r w:rsidRPr="00CD7C88">
        <w:rPr>
          <w:rFonts w:ascii="Calibri" w:hAnsi="Calibri" w:cs="Calibri"/>
          <w:lang w:val="fr-BE"/>
        </w:rPr>
        <w:t xml:space="preserve"> pouvant rentrer dans le champ d’application de l’article 5 de la loi, à savoir :</w:t>
      </w:r>
    </w:p>
    <w:p w14:paraId="4D7E6D56" w14:textId="77777777"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 xml:space="preserve">1 ° l'accès aux biens et services et la fourniture de biens et services à la disposition du public; </w:t>
      </w:r>
    </w:p>
    <w:p w14:paraId="063558C8" w14:textId="77777777" w:rsidR="007E68EC" w:rsidRPr="00CD7C88" w:rsidRDefault="007E68EC" w:rsidP="007E68EC">
      <w:pPr>
        <w:shd w:val="clear" w:color="auto" w:fill="FFFFFF"/>
        <w:jc w:val="both"/>
        <w:rPr>
          <w:rFonts w:ascii="Calibri" w:hAnsi="Calibri" w:cs="Calibri"/>
          <w:color w:val="000000"/>
          <w:lang w:val="fr-BE"/>
        </w:rPr>
      </w:pPr>
      <w:r w:rsidRPr="00CD7C88">
        <w:rPr>
          <w:rFonts w:ascii="Calibri" w:hAnsi="Calibri" w:cs="Calibri"/>
          <w:lang w:val="fr-BE"/>
        </w:rPr>
        <w:t>2° la protection sociale, en ce compris la sécurité sociale et les soins de santé.</w:t>
      </w:r>
      <w:r w:rsidRPr="00CD7C88">
        <w:rPr>
          <w:rFonts w:ascii="Calibri" w:hAnsi="Calibri" w:cs="Calibri"/>
          <w:color w:val="000000"/>
          <w:lang w:val="fr-BE"/>
        </w:rPr>
        <w:t xml:space="preserve">  </w:t>
      </w:r>
    </w:p>
    <w:p w14:paraId="479BB0A5" w14:textId="77777777" w:rsidR="007E68EC" w:rsidRPr="00CD7C88" w:rsidRDefault="007E68EC" w:rsidP="007E68EC">
      <w:pPr>
        <w:shd w:val="clear" w:color="auto" w:fill="FFFFFF"/>
        <w:jc w:val="both"/>
        <w:rPr>
          <w:rFonts w:ascii="Calibri" w:hAnsi="Calibri" w:cs="Calibri"/>
          <w:color w:val="000000"/>
          <w:lang w:val="fr-BE"/>
        </w:rPr>
      </w:pPr>
    </w:p>
    <w:p w14:paraId="3AD4886D" w14:textId="77777777" w:rsidR="007E68EC" w:rsidRPr="00CD7C88" w:rsidRDefault="007E68EC" w:rsidP="007E68EC">
      <w:pPr>
        <w:shd w:val="clear" w:color="auto" w:fill="FFFFFF"/>
        <w:jc w:val="both"/>
        <w:rPr>
          <w:rFonts w:ascii="Calibri" w:hAnsi="Calibri" w:cs="Calibri"/>
          <w:lang w:val="fr-BE"/>
        </w:rPr>
      </w:pPr>
      <w:r w:rsidRPr="00CD7C88">
        <w:rPr>
          <w:rFonts w:ascii="Calibri" w:hAnsi="Calibri" w:cs="Calibri"/>
          <w:color w:val="000000"/>
          <w:lang w:val="fr-BE"/>
        </w:rPr>
        <w:t xml:space="preserve">Le même raisonnement vaut pour les critères protégés suivants : </w:t>
      </w:r>
      <w:r w:rsidRPr="00CD7C88">
        <w:rPr>
          <w:rFonts w:ascii="Calibri" w:hAnsi="Calibri" w:cs="Calibri"/>
          <w:i/>
          <w:color w:val="000000"/>
          <w:lang w:val="fr-BE"/>
        </w:rPr>
        <w:t>« </w:t>
      </w:r>
      <w:r w:rsidRPr="00CD7C88">
        <w:rPr>
          <w:rFonts w:ascii="Calibri" w:hAnsi="Calibri" w:cs="Calibri"/>
          <w:bCs/>
          <w:i/>
          <w:color w:val="000000"/>
          <w:lang w:val="fr-BE"/>
        </w:rPr>
        <w:t xml:space="preserve">l'état civil, la naissance, la fortune, la langue, l'état de santé actuel ou futur, l'origine sociale » </w:t>
      </w:r>
      <w:r w:rsidRPr="00CD7C88">
        <w:rPr>
          <w:rFonts w:ascii="Calibri" w:hAnsi="Calibri" w:cs="Calibri"/>
          <w:color w:val="000000"/>
          <w:lang w:val="fr-BE"/>
        </w:rPr>
        <w:t>(articles 4, 5, 7 et 9 de la loi du 10 mai 2007</w:t>
      </w:r>
      <w:r w:rsidRPr="00CD7C88">
        <w:rPr>
          <w:rFonts w:ascii="Calibri" w:hAnsi="Calibri" w:cs="Calibri"/>
          <w:bCs/>
          <w:color w:val="000000"/>
          <w:lang w:val="fr-BE"/>
        </w:rPr>
        <w:t xml:space="preserve"> tendant à lutter contre certaines formes de discrimination) : </w:t>
      </w:r>
      <w:r w:rsidRPr="00CD7C88">
        <w:rPr>
          <w:rFonts w:ascii="Calibri" w:hAnsi="Calibri" w:cs="Calibri"/>
          <w:lang w:val="fr-BE"/>
        </w:rPr>
        <w:t xml:space="preserve">une discrimination directe ou indirecte n’est pas exclue, l’aide matérielle dans un centre </w:t>
      </w:r>
      <w:proofErr w:type="spellStart"/>
      <w:r w:rsidRPr="00CD7C88">
        <w:rPr>
          <w:rFonts w:ascii="Calibri" w:hAnsi="Calibri" w:cs="Calibri"/>
          <w:lang w:val="fr-BE"/>
        </w:rPr>
        <w:t>Fedasil</w:t>
      </w:r>
      <w:proofErr w:type="spellEnd"/>
      <w:r w:rsidRPr="00CD7C88">
        <w:rPr>
          <w:rFonts w:ascii="Calibri" w:hAnsi="Calibri" w:cs="Calibri"/>
          <w:lang w:val="fr-BE"/>
        </w:rPr>
        <w:t xml:space="preserve"> pouvant rentrer dans le champ d’application de l’article 5 de la loi, à savoir :</w:t>
      </w:r>
    </w:p>
    <w:p w14:paraId="06829950" w14:textId="77777777" w:rsidR="007E68EC" w:rsidRPr="00CD7C88" w:rsidRDefault="007E68EC" w:rsidP="007E68EC">
      <w:pPr>
        <w:shd w:val="clear" w:color="auto" w:fill="FFFFFF"/>
        <w:jc w:val="both"/>
        <w:rPr>
          <w:rFonts w:ascii="Calibri" w:hAnsi="Calibri" w:cs="Calibri"/>
          <w:lang w:val="fr-BE"/>
        </w:rPr>
      </w:pPr>
      <w:r w:rsidRPr="00CD7C88">
        <w:rPr>
          <w:rFonts w:ascii="Calibri" w:hAnsi="Calibri" w:cs="Calibri"/>
          <w:lang w:val="fr-BE"/>
        </w:rPr>
        <w:t xml:space="preserve">1 ° l'accès aux biens et services et la fourniture de biens et services à la disposition du public; </w:t>
      </w:r>
    </w:p>
    <w:p w14:paraId="5B405220" w14:textId="77777777" w:rsidR="007E68EC" w:rsidRPr="00CD7C88" w:rsidRDefault="007E68EC" w:rsidP="007E68EC">
      <w:pPr>
        <w:shd w:val="clear" w:color="auto" w:fill="FFFFFF"/>
        <w:jc w:val="both"/>
        <w:rPr>
          <w:rFonts w:ascii="Calibri" w:hAnsi="Calibri" w:cs="Calibri"/>
          <w:color w:val="000000"/>
          <w:lang w:val="fr-BE"/>
        </w:rPr>
      </w:pPr>
      <w:r w:rsidRPr="00CD7C88">
        <w:rPr>
          <w:rFonts w:ascii="Calibri" w:hAnsi="Calibri" w:cs="Calibri"/>
          <w:lang w:val="fr-BE"/>
        </w:rPr>
        <w:t>2° la protection sociale, en ce compris la sécurité sociale et les soins de santé.</w:t>
      </w:r>
      <w:r w:rsidRPr="00CD7C88">
        <w:rPr>
          <w:rFonts w:ascii="Calibri" w:hAnsi="Calibri" w:cs="Calibri"/>
          <w:color w:val="000000"/>
          <w:lang w:val="fr-BE"/>
        </w:rPr>
        <w:t xml:space="preserve">  </w:t>
      </w:r>
    </w:p>
    <w:p w14:paraId="4D9B7B14" w14:textId="77777777" w:rsidR="007E68EC" w:rsidRPr="007E68EC" w:rsidRDefault="007E68EC" w:rsidP="00AA3837">
      <w:pPr>
        <w:rPr>
          <w:lang w:val="fr-BE"/>
        </w:rPr>
      </w:pPr>
    </w:p>
    <w:p w14:paraId="60CD85DB" w14:textId="77777777" w:rsidR="007E68EC" w:rsidRPr="00CD7C88" w:rsidRDefault="007E68EC" w:rsidP="007E68EC">
      <w:pPr>
        <w:tabs>
          <w:tab w:val="left" w:pos="-720"/>
        </w:tabs>
        <w:suppressAutoHyphens/>
        <w:spacing w:line="240" w:lineRule="atLeast"/>
        <w:jc w:val="both"/>
        <w:rPr>
          <w:rFonts w:ascii="Calibri" w:hAnsi="Calibri" w:cs="Calibri"/>
          <w:bCs/>
          <w:lang w:val="fr-BE"/>
        </w:rPr>
      </w:pPr>
      <w:r w:rsidRPr="00CD7C88">
        <w:rPr>
          <w:rFonts w:ascii="Calibri" w:hAnsi="Calibri" w:cs="Calibri"/>
          <w:bCs/>
          <w:lang w:val="fr-BE"/>
        </w:rPr>
        <w:t>En raison de ces illégalités de forme et de fond, il convient d’écarter provisoirement la décision litigieuse, en application de l’article 159 de la Constitution, et de condamner provisoirement F</w:t>
      </w:r>
      <w:r w:rsidR="00AA3837" w:rsidRPr="00CD7C88">
        <w:rPr>
          <w:rFonts w:ascii="Calibri" w:hAnsi="Calibri" w:cs="Calibri"/>
          <w:bCs/>
          <w:lang w:val="fr-BE"/>
        </w:rPr>
        <w:t>EDASIL</w:t>
      </w:r>
      <w:r w:rsidRPr="00CD7C88">
        <w:rPr>
          <w:rFonts w:ascii="Calibri" w:hAnsi="Calibri" w:cs="Calibri"/>
          <w:bCs/>
          <w:lang w:val="fr-BE"/>
        </w:rPr>
        <w:t xml:space="preserve"> à maintenir l’hébergement au sein du centre ou se trouve la partie requérante.</w:t>
      </w:r>
    </w:p>
    <w:p w14:paraId="4795095C" w14:textId="77777777" w:rsidR="007E68EC" w:rsidRPr="007E68EC" w:rsidRDefault="007E68EC" w:rsidP="00AA3837">
      <w:pPr>
        <w:rPr>
          <w:lang w:val="fr-FR"/>
        </w:rPr>
      </w:pPr>
    </w:p>
    <w:p w14:paraId="3B94F05B" w14:textId="77777777" w:rsidR="007E68EC" w:rsidRPr="00CD7C88" w:rsidRDefault="007E68EC" w:rsidP="007E68EC">
      <w:pPr>
        <w:tabs>
          <w:tab w:val="left" w:pos="-720"/>
        </w:tabs>
        <w:suppressAutoHyphens/>
        <w:spacing w:line="240" w:lineRule="atLeast"/>
        <w:jc w:val="both"/>
        <w:rPr>
          <w:rFonts w:ascii="Calibri" w:hAnsi="Calibri" w:cs="Calibri"/>
          <w:bCs/>
          <w:lang w:val="fr-FR"/>
        </w:rPr>
      </w:pPr>
      <w:r w:rsidRPr="00CD7C88">
        <w:rPr>
          <w:rFonts w:ascii="Calibri" w:hAnsi="Calibri" w:cs="Calibri"/>
          <w:bCs/>
          <w:lang w:val="fr-FR"/>
        </w:rPr>
        <w:t>La demande est fondée.</w:t>
      </w:r>
    </w:p>
    <w:p w14:paraId="5BD5960B" w14:textId="77777777" w:rsidR="00AA3837" w:rsidRPr="00CD7C88" w:rsidRDefault="00AA3837" w:rsidP="007E68EC">
      <w:pPr>
        <w:tabs>
          <w:tab w:val="left" w:pos="-720"/>
        </w:tabs>
        <w:suppressAutoHyphens/>
        <w:spacing w:line="240" w:lineRule="atLeast"/>
        <w:jc w:val="both"/>
        <w:rPr>
          <w:rFonts w:ascii="Calibri" w:hAnsi="Calibri" w:cs="Calibri"/>
          <w:bCs/>
          <w:lang w:val="fr-FR"/>
        </w:rPr>
      </w:pPr>
    </w:p>
    <w:p w14:paraId="2BEA0CAC" w14:textId="77777777" w:rsidR="00761EF5" w:rsidRPr="00CD7C88" w:rsidRDefault="00761EF5" w:rsidP="007E68EC">
      <w:pPr>
        <w:tabs>
          <w:tab w:val="left" w:pos="-720"/>
        </w:tabs>
        <w:suppressAutoHyphens/>
        <w:spacing w:line="240" w:lineRule="atLeast"/>
        <w:jc w:val="both"/>
        <w:rPr>
          <w:rFonts w:ascii="Calibri" w:hAnsi="Calibri" w:cs="Calibri"/>
          <w:bCs/>
          <w:lang w:val="fr-FR"/>
        </w:rPr>
      </w:pPr>
    </w:p>
    <w:p w14:paraId="4CF4F2CF" w14:textId="77777777" w:rsidR="00761EF5" w:rsidRPr="00CD7C88" w:rsidRDefault="00761EF5" w:rsidP="007E68EC">
      <w:pPr>
        <w:tabs>
          <w:tab w:val="left" w:pos="-720"/>
        </w:tabs>
        <w:suppressAutoHyphens/>
        <w:spacing w:line="240" w:lineRule="atLeast"/>
        <w:jc w:val="both"/>
        <w:rPr>
          <w:rFonts w:ascii="Calibri" w:hAnsi="Calibri" w:cs="Calibri"/>
          <w:bCs/>
          <w:lang w:val="fr-FR"/>
        </w:rPr>
      </w:pPr>
    </w:p>
    <w:p w14:paraId="6C13BE3F" w14:textId="77777777" w:rsidR="00AA3837" w:rsidRPr="007553A5" w:rsidRDefault="00AA3837" w:rsidP="00AA3837">
      <w:pPr>
        <w:widowControl w:val="0"/>
        <w:autoSpaceDE w:val="0"/>
        <w:autoSpaceDN w:val="0"/>
        <w:adjustRightInd w:val="0"/>
        <w:spacing w:line="268" w:lineRule="exact"/>
        <w:ind w:right="45"/>
        <w:jc w:val="both"/>
        <w:rPr>
          <w:rFonts w:ascii="Calibri" w:hAnsi="Calibri" w:cs="Calibri"/>
          <w:b/>
          <w:u w:val="single"/>
          <w:lang w:val="fr-BE"/>
        </w:rPr>
      </w:pPr>
      <w:r>
        <w:rPr>
          <w:rFonts w:ascii="Calibri" w:hAnsi="Calibri" w:cs="Calibri"/>
          <w:b/>
          <w:u w:val="single"/>
          <w:lang w:val="fr-BE"/>
        </w:rPr>
        <w:t>7</w:t>
      </w:r>
      <w:r w:rsidRPr="007553A5">
        <w:rPr>
          <w:rFonts w:ascii="Calibri" w:hAnsi="Calibri" w:cs="Calibri"/>
          <w:b/>
          <w:u w:val="single"/>
          <w:lang w:val="fr-BE"/>
        </w:rPr>
        <w:t>. Assistance judicaire</w:t>
      </w:r>
    </w:p>
    <w:p w14:paraId="4C7668ED" w14:textId="77777777" w:rsidR="00AA3837" w:rsidRDefault="00AA3837" w:rsidP="00761EF5">
      <w:pPr>
        <w:rPr>
          <w:lang w:val="fr-BE"/>
        </w:rPr>
      </w:pPr>
    </w:p>
    <w:p w14:paraId="75A4379E" w14:textId="77777777" w:rsidR="00AA3837" w:rsidRPr="007553A5" w:rsidRDefault="00AA3837" w:rsidP="00761EF5">
      <w:pPr>
        <w:rPr>
          <w:lang w:val="fr-BE"/>
        </w:rPr>
      </w:pPr>
    </w:p>
    <w:p w14:paraId="37F69B57" w14:textId="77777777" w:rsidR="00AA3837" w:rsidRPr="007553A5" w:rsidRDefault="00AA3837" w:rsidP="00AA3837">
      <w:pPr>
        <w:widowControl w:val="0"/>
        <w:autoSpaceDE w:val="0"/>
        <w:autoSpaceDN w:val="0"/>
        <w:adjustRightInd w:val="0"/>
        <w:spacing w:line="268" w:lineRule="exact"/>
        <w:ind w:right="45"/>
        <w:jc w:val="both"/>
        <w:rPr>
          <w:rFonts w:ascii="Calibri" w:hAnsi="Calibri" w:cs="Calibri"/>
          <w:lang w:val="fr-BE"/>
        </w:rPr>
      </w:pPr>
      <w:r>
        <w:rPr>
          <w:rFonts w:ascii="Calibri" w:hAnsi="Calibri" w:cs="Calibri"/>
          <w:lang w:val="fr-BE"/>
        </w:rPr>
        <w:t>Les requérants</w:t>
      </w:r>
      <w:r w:rsidRPr="007553A5">
        <w:rPr>
          <w:rFonts w:ascii="Calibri" w:hAnsi="Calibri" w:cs="Calibri"/>
          <w:lang w:val="fr-BE"/>
        </w:rPr>
        <w:t xml:space="preserve"> sont dans les conditions pour pouvoir bénéficier de l'assistance judiciaire pour leur permettre de faire signifier et exécuter la présente procédure en les dispensant des droits de timbre, de greffe, d'enregistrement et autres dépens qu'elle entraine et en leur accordant la désignation d'un huissier de justice qui prêtera gratuitement son ministère.</w:t>
      </w:r>
    </w:p>
    <w:p w14:paraId="0AB224A9" w14:textId="77777777" w:rsidR="00AA3837" w:rsidRDefault="00AA3837" w:rsidP="00AA3837">
      <w:pPr>
        <w:widowControl w:val="0"/>
        <w:autoSpaceDE w:val="0"/>
        <w:autoSpaceDN w:val="0"/>
        <w:adjustRightInd w:val="0"/>
        <w:spacing w:line="268" w:lineRule="exact"/>
        <w:ind w:right="45"/>
        <w:jc w:val="both"/>
        <w:rPr>
          <w:rFonts w:ascii="Calibri" w:hAnsi="Calibri" w:cs="Calibri"/>
          <w:lang w:val="fr-BE"/>
        </w:rPr>
      </w:pPr>
    </w:p>
    <w:p w14:paraId="6F3528E1" w14:textId="77777777" w:rsidR="00AA3837" w:rsidRPr="007553A5" w:rsidRDefault="00AA3837" w:rsidP="00AA3837">
      <w:pPr>
        <w:widowControl w:val="0"/>
        <w:autoSpaceDE w:val="0"/>
        <w:autoSpaceDN w:val="0"/>
        <w:adjustRightInd w:val="0"/>
        <w:spacing w:line="268" w:lineRule="exact"/>
        <w:ind w:right="45"/>
        <w:jc w:val="both"/>
        <w:rPr>
          <w:rFonts w:ascii="Calibri" w:hAnsi="Calibri" w:cs="Calibri"/>
          <w:lang w:val="fr-BE"/>
        </w:rPr>
      </w:pPr>
    </w:p>
    <w:p w14:paraId="656E367F" w14:textId="77777777" w:rsidR="00AA3837" w:rsidRPr="007553A5" w:rsidRDefault="00AA3837" w:rsidP="00AA3837">
      <w:pPr>
        <w:tabs>
          <w:tab w:val="center" w:pos="6372"/>
        </w:tabs>
        <w:suppressAutoHyphens/>
        <w:spacing w:line="240" w:lineRule="atLeast"/>
        <w:jc w:val="both"/>
        <w:rPr>
          <w:rFonts w:ascii="Calibri" w:hAnsi="Calibri" w:cs="Calibri"/>
          <w:b/>
          <w:bCs/>
          <w:u w:val="single"/>
          <w:lang w:val="fr-FR"/>
        </w:rPr>
      </w:pPr>
      <w:r w:rsidRPr="007553A5">
        <w:rPr>
          <w:rFonts w:ascii="Calibri" w:hAnsi="Calibri" w:cs="Calibri"/>
          <w:b/>
          <w:bCs/>
          <w:u w:val="single"/>
          <w:lang w:val="fr-FR"/>
        </w:rPr>
        <w:t>DECISION</w:t>
      </w:r>
    </w:p>
    <w:p w14:paraId="502DA298" w14:textId="77777777" w:rsidR="00AA3837" w:rsidRPr="007553A5" w:rsidRDefault="00AA3837" w:rsidP="00AA3837">
      <w:pPr>
        <w:tabs>
          <w:tab w:val="center" w:pos="6372"/>
        </w:tabs>
        <w:suppressAutoHyphens/>
        <w:spacing w:line="240" w:lineRule="atLeast"/>
        <w:jc w:val="both"/>
        <w:rPr>
          <w:rFonts w:ascii="Calibri" w:hAnsi="Calibri" w:cs="Calibri"/>
          <w:lang w:val="fr-FR"/>
        </w:rPr>
      </w:pPr>
    </w:p>
    <w:p w14:paraId="01C36FBF" w14:textId="77777777" w:rsidR="00AA3837" w:rsidRPr="007553A5" w:rsidRDefault="00AA3837" w:rsidP="00AA3837">
      <w:pPr>
        <w:tabs>
          <w:tab w:val="center" w:pos="6372"/>
        </w:tabs>
        <w:suppressAutoHyphens/>
        <w:jc w:val="both"/>
        <w:rPr>
          <w:rFonts w:ascii="Calibri" w:hAnsi="Calibri" w:cs="Calibri"/>
          <w:lang w:val="fr-FR"/>
        </w:rPr>
      </w:pPr>
      <w:r w:rsidRPr="007553A5">
        <w:rPr>
          <w:rFonts w:ascii="Calibri" w:hAnsi="Calibri" w:cs="Calibri"/>
          <w:lang w:val="fr-FR"/>
        </w:rPr>
        <w:t>Vu les articles 584, 1025, 1035 et suivants du Code judiciaire,</w:t>
      </w:r>
    </w:p>
    <w:p w14:paraId="41A2B3A6" w14:textId="77777777" w:rsidR="00AA3837" w:rsidRPr="007553A5" w:rsidRDefault="00AA3837" w:rsidP="00AA3837">
      <w:pPr>
        <w:rPr>
          <w:lang w:val="fr-FR"/>
        </w:rPr>
      </w:pPr>
    </w:p>
    <w:p w14:paraId="19D2C92B" w14:textId="77777777" w:rsidR="00AA3837" w:rsidRPr="007553A5" w:rsidRDefault="00AA3837" w:rsidP="00AA3837">
      <w:pPr>
        <w:tabs>
          <w:tab w:val="center" w:pos="6372"/>
        </w:tabs>
        <w:suppressAutoHyphens/>
        <w:jc w:val="both"/>
        <w:rPr>
          <w:rFonts w:ascii="Calibri" w:hAnsi="Calibri" w:cs="Calibri"/>
          <w:lang w:val="fr-FR"/>
        </w:rPr>
      </w:pPr>
      <w:r w:rsidRPr="007553A5">
        <w:rPr>
          <w:rFonts w:ascii="Calibri" w:hAnsi="Calibri" w:cs="Calibri"/>
          <w:lang w:val="fr-FR"/>
        </w:rPr>
        <w:t>Vu les articles 664 et suivants du Code Judiciaire,</w:t>
      </w:r>
    </w:p>
    <w:p w14:paraId="467C2347" w14:textId="77777777" w:rsidR="00AA3837" w:rsidRPr="007553A5" w:rsidRDefault="00AA3837" w:rsidP="00AA3837">
      <w:pPr>
        <w:rPr>
          <w:lang w:val="fr-FR"/>
        </w:rPr>
      </w:pPr>
    </w:p>
    <w:p w14:paraId="23623E86" w14:textId="77777777" w:rsidR="00AA3837" w:rsidRPr="007553A5" w:rsidRDefault="00AA3837" w:rsidP="00AA3837">
      <w:pPr>
        <w:tabs>
          <w:tab w:val="center" w:pos="6372"/>
        </w:tabs>
        <w:suppressAutoHyphens/>
        <w:jc w:val="both"/>
        <w:rPr>
          <w:rFonts w:ascii="Calibri" w:hAnsi="Calibri" w:cs="Calibri"/>
          <w:lang w:val="fr-FR"/>
        </w:rPr>
      </w:pPr>
      <w:r w:rsidRPr="007553A5">
        <w:rPr>
          <w:rFonts w:ascii="Calibri" w:hAnsi="Calibri" w:cs="Calibri"/>
          <w:lang w:val="fr-FR"/>
        </w:rPr>
        <w:t>Vu les dispositions de la loi du 15 juin 1935 sur l’emploi des langues en matière judiciaire et notamment son article 1</w:t>
      </w:r>
      <w:r w:rsidRPr="007553A5">
        <w:rPr>
          <w:rFonts w:ascii="Calibri" w:hAnsi="Calibri" w:cs="Calibri"/>
          <w:vertAlign w:val="superscript"/>
          <w:lang w:val="fr-FR"/>
        </w:rPr>
        <w:t>er</w:t>
      </w:r>
      <w:r w:rsidRPr="007553A5">
        <w:rPr>
          <w:rFonts w:ascii="Calibri" w:hAnsi="Calibri" w:cs="Calibri"/>
          <w:lang w:val="fr-FR"/>
        </w:rPr>
        <w:t xml:space="preserve">, dont le respect a été assuré, </w:t>
      </w:r>
    </w:p>
    <w:p w14:paraId="0B056B75" w14:textId="77777777" w:rsidR="00AA3837" w:rsidRPr="007553A5" w:rsidRDefault="00AA3837" w:rsidP="00AA3837">
      <w:pPr>
        <w:rPr>
          <w:lang w:val="fr-FR"/>
        </w:rPr>
      </w:pPr>
    </w:p>
    <w:p w14:paraId="69F813A2" w14:textId="77777777" w:rsidR="00AA3837" w:rsidRPr="00CD7C88" w:rsidRDefault="00AA3837" w:rsidP="00AA3837">
      <w:pPr>
        <w:pStyle w:val="Corpsdetexte3"/>
        <w:jc w:val="both"/>
        <w:rPr>
          <w:rFonts w:ascii="Calibri" w:hAnsi="Calibri" w:cs="Calibri"/>
          <w:sz w:val="24"/>
        </w:rPr>
      </w:pPr>
      <w:r w:rsidRPr="00CD7C88">
        <w:rPr>
          <w:rFonts w:ascii="Calibri" w:hAnsi="Calibri" w:cs="Calibri"/>
          <w:sz w:val="24"/>
        </w:rPr>
        <w:t>Nous, Denis MARECHAL, Président du Tribunal du travail de Liège, assisté de Frédéric GILLET, greffier,</w:t>
      </w:r>
    </w:p>
    <w:p w14:paraId="6D162D87" w14:textId="77777777" w:rsidR="00AA3837" w:rsidRPr="00325D91" w:rsidRDefault="00AA3837" w:rsidP="00467E2F">
      <w:pPr>
        <w:rPr>
          <w:lang w:val="fr-BE"/>
        </w:rPr>
      </w:pPr>
    </w:p>
    <w:p w14:paraId="06DD81AB" w14:textId="77777777" w:rsidR="00AA3837" w:rsidRPr="007553A5" w:rsidRDefault="00AA3837" w:rsidP="00467E2F">
      <w:pPr>
        <w:pStyle w:val="Corpsdetexte3"/>
        <w:jc w:val="both"/>
        <w:rPr>
          <w:rFonts w:ascii="Calibri" w:hAnsi="Calibri" w:cs="Calibri"/>
          <w:sz w:val="24"/>
        </w:rPr>
      </w:pPr>
      <w:r w:rsidRPr="007553A5">
        <w:rPr>
          <w:rFonts w:ascii="Calibri" w:hAnsi="Calibri" w:cs="Calibri"/>
          <w:sz w:val="24"/>
        </w:rPr>
        <w:t>Vu l’extrême urgence,</w:t>
      </w:r>
    </w:p>
    <w:p w14:paraId="7AC426B4" w14:textId="77777777" w:rsidR="00AA3837" w:rsidRPr="005F3AE3" w:rsidRDefault="00AA3837" w:rsidP="00467E2F">
      <w:pPr>
        <w:jc w:val="both"/>
        <w:rPr>
          <w:lang w:val="fr-BE"/>
        </w:rPr>
      </w:pPr>
    </w:p>
    <w:p w14:paraId="520DC053" w14:textId="77777777" w:rsidR="00AA3837" w:rsidRPr="007553A5" w:rsidRDefault="00AA3837" w:rsidP="00467E2F">
      <w:pPr>
        <w:pStyle w:val="Corpsdetexte3"/>
        <w:jc w:val="both"/>
        <w:rPr>
          <w:rFonts w:ascii="Calibri" w:hAnsi="Calibri" w:cs="Calibri"/>
          <w:sz w:val="24"/>
        </w:rPr>
      </w:pPr>
      <w:r w:rsidRPr="007553A5">
        <w:rPr>
          <w:rFonts w:ascii="Calibri" w:hAnsi="Calibri" w:cs="Calibri"/>
          <w:sz w:val="24"/>
        </w:rPr>
        <w:t>Déclarons la requête recevable et fondée.</w:t>
      </w:r>
    </w:p>
    <w:p w14:paraId="74981095" w14:textId="77777777" w:rsidR="00AA3837" w:rsidRDefault="00AA3837" w:rsidP="00467E2F">
      <w:pPr>
        <w:jc w:val="both"/>
        <w:rPr>
          <w:lang w:val="fr-BE"/>
        </w:rPr>
      </w:pPr>
    </w:p>
    <w:p w14:paraId="08C11B91" w14:textId="77777777" w:rsidR="00AA3837" w:rsidRPr="007553A5" w:rsidRDefault="00AA3837" w:rsidP="00467E2F">
      <w:pPr>
        <w:pStyle w:val="Corpsdetexte3"/>
        <w:jc w:val="both"/>
        <w:rPr>
          <w:rFonts w:ascii="Calibri" w:hAnsi="Calibri" w:cs="Calibri"/>
          <w:sz w:val="24"/>
        </w:rPr>
      </w:pPr>
      <w:r w:rsidRPr="007553A5">
        <w:rPr>
          <w:rFonts w:ascii="Calibri" w:hAnsi="Calibri" w:cs="Calibri"/>
          <w:sz w:val="24"/>
        </w:rPr>
        <w:t xml:space="preserve">Ordonnons la suspension des effets de la décision de FEDASIL du </w:t>
      </w:r>
      <w:r>
        <w:rPr>
          <w:rFonts w:ascii="Calibri" w:hAnsi="Calibri" w:cs="Calibri"/>
          <w:sz w:val="24"/>
        </w:rPr>
        <w:t>12 octobre</w:t>
      </w:r>
      <w:r w:rsidRPr="007553A5">
        <w:rPr>
          <w:rFonts w:ascii="Calibri" w:hAnsi="Calibri" w:cs="Calibri"/>
          <w:sz w:val="24"/>
        </w:rPr>
        <w:t xml:space="preserve"> 2022, jusqu’à ce que le juge du fond ait rendu une décision</w:t>
      </w:r>
      <w:r>
        <w:rPr>
          <w:rFonts w:ascii="Calibri" w:hAnsi="Calibri" w:cs="Calibri"/>
          <w:sz w:val="24"/>
        </w:rPr>
        <w:t>.</w:t>
      </w:r>
    </w:p>
    <w:p w14:paraId="734B51D4" w14:textId="77777777" w:rsidR="00AA3837" w:rsidRDefault="00AA3837" w:rsidP="00467E2F">
      <w:pPr>
        <w:pStyle w:val="Corpsdetexte3"/>
        <w:jc w:val="both"/>
        <w:rPr>
          <w:rFonts w:ascii="Calibri" w:hAnsi="Calibri" w:cs="Calibri"/>
          <w:sz w:val="24"/>
          <w:lang w:val="fr-BE"/>
        </w:rPr>
      </w:pPr>
    </w:p>
    <w:p w14:paraId="2B8F2F26" w14:textId="0C8EC612" w:rsidR="00467E2F" w:rsidRPr="00CD7C88" w:rsidRDefault="00AA3837" w:rsidP="00467E2F">
      <w:pPr>
        <w:pStyle w:val="Corpsdetexte3"/>
        <w:ind w:right="45"/>
        <w:jc w:val="both"/>
        <w:rPr>
          <w:rFonts w:ascii="Calibri" w:hAnsi="Calibri" w:cs="Calibri"/>
          <w:sz w:val="24"/>
        </w:rPr>
      </w:pPr>
      <w:r w:rsidRPr="007553A5">
        <w:rPr>
          <w:rFonts w:ascii="Calibri" w:hAnsi="Calibri" w:cs="Calibri"/>
          <w:sz w:val="24"/>
          <w:lang w:val="fr-BE"/>
        </w:rPr>
        <w:t>Condamnons à titre provisoire l’agence FEDASIL dont le siège se trouve à 1000 B</w:t>
      </w:r>
      <w:r>
        <w:rPr>
          <w:rFonts w:ascii="Calibri" w:hAnsi="Calibri" w:cs="Calibri"/>
          <w:sz w:val="24"/>
          <w:lang w:val="fr-BE"/>
        </w:rPr>
        <w:t>ruxelles</w:t>
      </w:r>
      <w:r w:rsidRPr="007553A5">
        <w:rPr>
          <w:rFonts w:ascii="Calibri" w:hAnsi="Calibri" w:cs="Calibri"/>
          <w:sz w:val="24"/>
          <w:lang w:val="fr-BE"/>
        </w:rPr>
        <w:t>, Rue des Chartreux, 21</w:t>
      </w:r>
      <w:r>
        <w:rPr>
          <w:rFonts w:ascii="Calibri" w:hAnsi="Calibri" w:cs="Calibri"/>
          <w:sz w:val="24"/>
          <w:lang w:val="fr-BE"/>
        </w:rPr>
        <w:t>,</w:t>
      </w:r>
      <w:r w:rsidRPr="007553A5">
        <w:rPr>
          <w:rFonts w:ascii="Calibri" w:hAnsi="Calibri" w:cs="Calibri"/>
          <w:sz w:val="24"/>
          <w:lang w:val="fr-BE"/>
        </w:rPr>
        <w:t xml:space="preserve"> à </w:t>
      </w:r>
      <w:r w:rsidRPr="007553A5">
        <w:rPr>
          <w:rFonts w:ascii="Calibri" w:hAnsi="Calibri" w:cs="Calibri"/>
          <w:sz w:val="24"/>
          <w:u w:val="single"/>
          <w:lang w:val="fr-BE"/>
        </w:rPr>
        <w:t>maintenir l’hébergement</w:t>
      </w:r>
      <w:r w:rsidRPr="007553A5">
        <w:rPr>
          <w:rFonts w:ascii="Calibri" w:hAnsi="Calibri" w:cs="Calibri"/>
          <w:sz w:val="24"/>
          <w:lang w:val="fr-BE"/>
        </w:rPr>
        <w:t xml:space="preserve"> des requérants </w:t>
      </w:r>
      <w:r>
        <w:rPr>
          <w:rFonts w:ascii="Calibri" w:hAnsi="Calibri" w:cs="Calibri"/>
          <w:sz w:val="24"/>
          <w:lang w:val="fr-BE"/>
        </w:rPr>
        <w:t xml:space="preserve">à la structure de l’ILA de Héron, rue </w:t>
      </w:r>
      <w:r w:rsidR="00325D91">
        <w:rPr>
          <w:rFonts w:ascii="Calibri" w:hAnsi="Calibri" w:cs="Calibri"/>
          <w:sz w:val="24"/>
          <w:lang w:val="fr-BE"/>
        </w:rPr>
        <w:t>………</w:t>
      </w:r>
      <w:r w:rsidRPr="007553A5">
        <w:rPr>
          <w:rFonts w:ascii="Calibri" w:hAnsi="Calibri" w:cs="Calibri"/>
          <w:b w:val="0"/>
          <w:sz w:val="24"/>
          <w:lang w:val="fr-BE"/>
        </w:rPr>
        <w:t xml:space="preserve"> </w:t>
      </w:r>
      <w:r w:rsidRPr="007553A5">
        <w:rPr>
          <w:rFonts w:ascii="Calibri" w:hAnsi="Calibri" w:cs="Calibri"/>
          <w:sz w:val="24"/>
          <w:lang w:val="fr-BE"/>
        </w:rPr>
        <w:t xml:space="preserve">et à leur fournir </w:t>
      </w:r>
      <w:r w:rsidRPr="007553A5">
        <w:rPr>
          <w:rFonts w:ascii="Calibri" w:hAnsi="Calibri" w:cs="Calibri"/>
          <w:sz w:val="24"/>
          <w:u w:val="single"/>
          <w:lang w:val="fr-BE"/>
        </w:rPr>
        <w:t>l’aide</w:t>
      </w:r>
      <w:r w:rsidRPr="007553A5">
        <w:rPr>
          <w:rFonts w:ascii="Calibri" w:hAnsi="Calibri" w:cs="Calibri"/>
          <w:sz w:val="24"/>
          <w:lang w:val="fr-BE"/>
        </w:rPr>
        <w:t xml:space="preserve"> telle que définie à l’article 2, 6° de la loi accueil, jusqu'à l'issue de la procédure au fond sous peine d'une astreinte de </w:t>
      </w:r>
      <w:r>
        <w:rPr>
          <w:rFonts w:ascii="Calibri" w:hAnsi="Calibri" w:cs="Calibri"/>
          <w:sz w:val="24"/>
          <w:lang w:val="fr-BE"/>
        </w:rPr>
        <w:t>500 euros</w:t>
      </w:r>
      <w:r w:rsidRPr="007553A5">
        <w:rPr>
          <w:rFonts w:ascii="Calibri" w:hAnsi="Calibri" w:cs="Calibri"/>
          <w:sz w:val="24"/>
          <w:lang w:val="fr-BE"/>
        </w:rPr>
        <w:t xml:space="preserve"> </w:t>
      </w:r>
      <w:r w:rsidR="00467E2F" w:rsidRPr="00CD7C88">
        <w:rPr>
          <w:rFonts w:ascii="Calibri" w:hAnsi="Calibri" w:cs="Calibri"/>
          <w:sz w:val="24"/>
        </w:rPr>
        <w:t>par jour de retard dans l’exécution de la présente décision à dater de sa notification et à la condition qu’une action au fond soit introduite dans les huit jours de la présente ordonnance et jusqu’à ce qu’un jugement intervienne au fond.</w:t>
      </w:r>
    </w:p>
    <w:p w14:paraId="2F108578" w14:textId="77777777" w:rsidR="00467E2F" w:rsidRPr="00467E2F" w:rsidRDefault="00467E2F" w:rsidP="00467E2F">
      <w:pPr>
        <w:rPr>
          <w:lang w:val="fr-FR"/>
        </w:rPr>
      </w:pPr>
    </w:p>
    <w:p w14:paraId="27DD1D12" w14:textId="77777777" w:rsidR="00467E2F" w:rsidRPr="00CD7C88" w:rsidRDefault="00467E2F" w:rsidP="00467E2F">
      <w:pPr>
        <w:pStyle w:val="Corpsdetexte3"/>
        <w:ind w:right="45"/>
        <w:rPr>
          <w:rFonts w:ascii="Calibri" w:hAnsi="Calibri" w:cs="Calibri"/>
          <w:sz w:val="24"/>
        </w:rPr>
      </w:pPr>
      <w:r w:rsidRPr="00CD7C88">
        <w:rPr>
          <w:rFonts w:ascii="Calibri" w:hAnsi="Calibri" w:cs="Calibri"/>
          <w:sz w:val="24"/>
        </w:rPr>
        <w:t>Disons que ces mesures prendront fin au plus tard lorsqu’un jugement sera rendu au fond.</w:t>
      </w:r>
    </w:p>
    <w:p w14:paraId="68B0F229" w14:textId="77777777" w:rsidR="00AA3837" w:rsidRPr="00A4710D" w:rsidRDefault="00AA3837" w:rsidP="00467E2F">
      <w:pPr>
        <w:rPr>
          <w:lang w:val="fr-BE"/>
        </w:rPr>
      </w:pPr>
    </w:p>
    <w:p w14:paraId="6746F8B1" w14:textId="77777777" w:rsidR="00AA3837" w:rsidRPr="00467E2F" w:rsidRDefault="00AA3837" w:rsidP="00AA3837">
      <w:pPr>
        <w:pStyle w:val="Corpsdetexte3"/>
        <w:ind w:right="45"/>
        <w:jc w:val="both"/>
        <w:rPr>
          <w:rFonts w:ascii="Calibri" w:hAnsi="Calibri" w:cs="Calibri"/>
          <w:sz w:val="24"/>
        </w:rPr>
      </w:pPr>
      <w:r w:rsidRPr="00467E2F">
        <w:rPr>
          <w:rFonts w:ascii="Calibri" w:hAnsi="Calibri" w:cs="Calibri"/>
          <w:sz w:val="24"/>
        </w:rPr>
        <w:t xml:space="preserve">Accordons aux requérants le bénéfice de l’assistance judiciaire pour leur permettre d’exécuter la </w:t>
      </w:r>
      <w:r w:rsidR="00467E2F" w:rsidRPr="00467E2F">
        <w:rPr>
          <w:rFonts w:ascii="Calibri" w:hAnsi="Calibri" w:cs="Calibri"/>
          <w:sz w:val="24"/>
        </w:rPr>
        <w:t>présente</w:t>
      </w:r>
      <w:r w:rsidR="00467E2F">
        <w:rPr>
          <w:rFonts w:ascii="Calibri" w:hAnsi="Calibri" w:cs="Calibri"/>
          <w:sz w:val="24"/>
        </w:rPr>
        <w:t xml:space="preserve"> </w:t>
      </w:r>
      <w:r w:rsidRPr="00467E2F">
        <w:rPr>
          <w:rFonts w:ascii="Calibri" w:hAnsi="Calibri" w:cs="Calibri"/>
          <w:sz w:val="24"/>
        </w:rPr>
        <w:t>procédure en les dispensant des droits de timbre, de greffe, d’enregistrement et autres dépens qu’elle entraine.</w:t>
      </w:r>
    </w:p>
    <w:p w14:paraId="28BF8A6D" w14:textId="77777777" w:rsidR="00AA3837" w:rsidRPr="00467E2F" w:rsidRDefault="00AA3837" w:rsidP="00AA3837">
      <w:pPr>
        <w:rPr>
          <w:lang w:val="fr-BE"/>
        </w:rPr>
      </w:pPr>
    </w:p>
    <w:p w14:paraId="572E2F32" w14:textId="77777777" w:rsidR="00AA3837" w:rsidRPr="00467E2F" w:rsidRDefault="00AA3837" w:rsidP="00AA3837">
      <w:pPr>
        <w:autoSpaceDE w:val="0"/>
        <w:autoSpaceDN w:val="0"/>
        <w:adjustRightInd w:val="0"/>
        <w:ind w:right="45"/>
        <w:jc w:val="both"/>
        <w:rPr>
          <w:rFonts w:ascii="Calibri" w:hAnsi="Calibri" w:cs="Calibri"/>
          <w:lang w:val="fr-FR"/>
        </w:rPr>
      </w:pPr>
      <w:r w:rsidRPr="00467E2F">
        <w:rPr>
          <w:rFonts w:ascii="Calibri" w:hAnsi="Calibri" w:cs="Calibri"/>
          <w:b/>
          <w:lang w:val="fr-FR"/>
        </w:rPr>
        <w:t>Commettons l’huissier de justice Maître Paul TINTIN, dont l’étude est située à 4000 Liège, rue Sainte-Marie, 6,</w:t>
      </w:r>
      <w:r w:rsidRPr="00467E2F">
        <w:rPr>
          <w:rFonts w:ascii="Calibri" w:hAnsi="Calibri" w:cs="Calibri"/>
          <w:lang w:val="fr-FR"/>
        </w:rPr>
        <w:t xml:space="preserve"> pour prêter gratuitement son ministère pendant un délai d’une semaine à partir de la notification de la présente décision aux fins de permettre l’exécution de la présente procédure.</w:t>
      </w:r>
    </w:p>
    <w:p w14:paraId="21D56277" w14:textId="77777777" w:rsidR="00AA3837" w:rsidRPr="007553A5" w:rsidRDefault="00AA3837" w:rsidP="00AA3837">
      <w:pPr>
        <w:rPr>
          <w:lang w:val="fr-FR" w:eastAsia="en-GB"/>
        </w:rPr>
      </w:pPr>
    </w:p>
    <w:p w14:paraId="122F25C8" w14:textId="77777777" w:rsidR="00AA3837" w:rsidRPr="007553A5" w:rsidRDefault="00AA3837" w:rsidP="00AA3837">
      <w:pPr>
        <w:autoSpaceDE w:val="0"/>
        <w:autoSpaceDN w:val="0"/>
        <w:adjustRightInd w:val="0"/>
        <w:jc w:val="both"/>
        <w:rPr>
          <w:rFonts w:ascii="Calibri" w:eastAsia="Calibri" w:hAnsi="Calibri" w:cs="Calibri"/>
          <w:lang w:val="fr-BE"/>
        </w:rPr>
      </w:pPr>
      <w:r w:rsidRPr="00ED2C3B">
        <w:rPr>
          <w:rFonts w:ascii="Calibri" w:hAnsi="Calibri" w:cs="Calibri"/>
          <w:b/>
          <w:lang w:val="fr-BE" w:eastAsia="en-GB"/>
        </w:rPr>
        <w:t>Condamnons</w:t>
      </w:r>
      <w:r w:rsidRPr="007553A5">
        <w:rPr>
          <w:rFonts w:ascii="Calibri" w:hAnsi="Calibri" w:cs="Calibri"/>
          <w:lang w:val="fr-BE" w:eastAsia="en-GB"/>
        </w:rPr>
        <w:t xml:space="preserve"> l'Agence FEDASIL aux dépens de l'instance non liquidés.</w:t>
      </w:r>
    </w:p>
    <w:p w14:paraId="35C92620" w14:textId="77777777" w:rsidR="00AA3837" w:rsidRPr="007553A5" w:rsidRDefault="00AA3837" w:rsidP="00761EF5">
      <w:pPr>
        <w:rPr>
          <w:lang w:val="fr-FR"/>
        </w:rPr>
      </w:pPr>
    </w:p>
    <w:p w14:paraId="00C86382" w14:textId="77777777" w:rsidR="00AA3837" w:rsidRPr="007553A5" w:rsidRDefault="00AA3837" w:rsidP="00AA3837">
      <w:pPr>
        <w:jc w:val="both"/>
        <w:outlineLvl w:val="0"/>
        <w:rPr>
          <w:rFonts w:ascii="Calibri" w:hAnsi="Calibri" w:cs="Calibri"/>
          <w:bCs/>
          <w:lang w:val="fr-FR"/>
        </w:rPr>
      </w:pPr>
      <w:r w:rsidRPr="00ED2C3B">
        <w:rPr>
          <w:rFonts w:ascii="Calibri" w:hAnsi="Calibri" w:cs="Calibri"/>
          <w:b/>
          <w:bCs/>
          <w:lang w:val="fr-FR"/>
        </w:rPr>
        <w:t>Déclarons</w:t>
      </w:r>
      <w:r w:rsidRPr="007553A5">
        <w:rPr>
          <w:rFonts w:ascii="Calibri" w:hAnsi="Calibri" w:cs="Calibri"/>
          <w:bCs/>
          <w:lang w:val="fr-FR"/>
        </w:rPr>
        <w:t xml:space="preserve"> exécutoire, par provision, la présente ordonnance, nonobstant tout recours et sans caution ni cantonnement.</w:t>
      </w:r>
    </w:p>
    <w:p w14:paraId="229E2973" w14:textId="77777777" w:rsidR="00AA3837" w:rsidRPr="007553A5" w:rsidRDefault="00AA3837" w:rsidP="00761EF5">
      <w:pPr>
        <w:rPr>
          <w:lang w:val="fr-FR"/>
        </w:rPr>
      </w:pPr>
    </w:p>
    <w:p w14:paraId="28A8F599" w14:textId="77777777" w:rsidR="00AA3837" w:rsidRPr="00B3131B" w:rsidRDefault="00AA3837" w:rsidP="00AA3837">
      <w:pPr>
        <w:jc w:val="both"/>
        <w:rPr>
          <w:rFonts w:ascii="Calibri" w:hAnsi="Calibri" w:cs="Calibri"/>
          <w:spacing w:val="-3"/>
          <w:lang w:val="fr-BE"/>
        </w:rPr>
      </w:pPr>
      <w:r w:rsidRPr="00285FA6">
        <w:rPr>
          <w:rFonts w:ascii="Calibri" w:hAnsi="Calibri" w:cs="Calibri"/>
          <w:b/>
          <w:spacing w:val="-3"/>
          <w:lang w:val="fr-BE"/>
        </w:rPr>
        <w:t xml:space="preserve">Ainsi </w:t>
      </w:r>
      <w:r>
        <w:rPr>
          <w:rFonts w:ascii="Calibri" w:hAnsi="Calibri" w:cs="Calibri"/>
          <w:b/>
          <w:spacing w:val="-3"/>
          <w:lang w:val="fr-BE"/>
        </w:rPr>
        <w:t>rendue et p</w:t>
      </w:r>
      <w:r w:rsidRPr="00285FA6">
        <w:rPr>
          <w:rFonts w:ascii="Calibri" w:hAnsi="Calibri" w:cs="Calibri"/>
          <w:b/>
          <w:lang w:val="fr-BE"/>
        </w:rPr>
        <w:t>rononcé</w:t>
      </w:r>
      <w:r>
        <w:rPr>
          <w:rFonts w:ascii="Calibri" w:hAnsi="Calibri" w:cs="Calibri"/>
          <w:b/>
          <w:lang w:val="fr-BE"/>
        </w:rPr>
        <w:t>e</w:t>
      </w:r>
      <w:r w:rsidRPr="00B3131B">
        <w:rPr>
          <w:rFonts w:ascii="Calibri" w:hAnsi="Calibri" w:cs="Calibri"/>
          <w:lang w:val="fr-BE"/>
        </w:rPr>
        <w:t xml:space="preserve">, </w:t>
      </w:r>
      <w:r w:rsidRPr="00B3131B">
        <w:rPr>
          <w:rFonts w:ascii="Calibri" w:hAnsi="Calibri" w:cs="Calibri"/>
          <w:spacing w:val="-3"/>
          <w:lang w:val="fr-BE"/>
        </w:rPr>
        <w:t xml:space="preserve">en langue française, en notre cabinet à Huy, le </w:t>
      </w:r>
      <w:r>
        <w:rPr>
          <w:rFonts w:ascii="Calibri" w:hAnsi="Calibri" w:cs="Calibri"/>
          <w:spacing w:val="-3"/>
          <w:lang w:val="fr-BE"/>
        </w:rPr>
        <w:t xml:space="preserve">DIX-NEUF OCTOBRE DEUX-MILLE-VINGT-DEUX </w:t>
      </w:r>
      <w:r w:rsidRPr="00B3131B">
        <w:rPr>
          <w:rFonts w:ascii="Calibri" w:hAnsi="Calibri" w:cs="Calibri"/>
          <w:spacing w:val="-3"/>
          <w:lang w:val="fr-BE"/>
        </w:rPr>
        <w:t>par Monsieur Denis MARECHAL, Président de la juridiction,  assisté de Frédéric GILLET, greffier.</w:t>
      </w:r>
    </w:p>
    <w:p w14:paraId="74E2C53C" w14:textId="77777777" w:rsidR="00AA3837" w:rsidRDefault="00AA3837" w:rsidP="00AA3837">
      <w:pPr>
        <w:jc w:val="both"/>
        <w:rPr>
          <w:rFonts w:ascii="Calibri" w:hAnsi="Calibri" w:cs="Calibri"/>
          <w:lang w:val="fr-BE"/>
        </w:rPr>
      </w:pPr>
    </w:p>
    <w:p w14:paraId="3AB57E67" w14:textId="77777777" w:rsidR="00AA3837" w:rsidRPr="002E1FB1" w:rsidRDefault="00AA3837" w:rsidP="00AA3837">
      <w:pPr>
        <w:jc w:val="both"/>
        <w:rPr>
          <w:rFonts w:ascii="Calibri" w:hAnsi="Calibri" w:cs="Calibri"/>
          <w:lang w:val="fr-BE"/>
        </w:rPr>
      </w:pPr>
    </w:p>
    <w:p w14:paraId="5FBF115A" w14:textId="77777777" w:rsidR="00AA3837" w:rsidRPr="002E1FB1" w:rsidRDefault="00AA3837" w:rsidP="00AA3837">
      <w:pPr>
        <w:jc w:val="both"/>
        <w:rPr>
          <w:rFonts w:ascii="Calibri" w:hAnsi="Calibri" w:cs="Calibri"/>
          <w:lang w:val="fr-BE"/>
        </w:rPr>
      </w:pPr>
      <w:r w:rsidRPr="002E1FB1">
        <w:rPr>
          <w:rFonts w:ascii="Calibri" w:hAnsi="Calibri" w:cs="Calibri"/>
          <w:lang w:val="fr-BE"/>
        </w:rPr>
        <w:t>Le greffier,</w:t>
      </w:r>
      <w:r w:rsidRPr="002E1FB1">
        <w:rPr>
          <w:rFonts w:ascii="Calibri" w:hAnsi="Calibri" w:cs="Calibri"/>
          <w:lang w:val="fr-BE"/>
        </w:rPr>
        <w:tab/>
      </w:r>
      <w:r w:rsidRPr="002E1FB1">
        <w:rPr>
          <w:rFonts w:ascii="Calibri" w:hAnsi="Calibri" w:cs="Calibri"/>
          <w:lang w:val="fr-BE"/>
        </w:rPr>
        <w:tab/>
      </w:r>
      <w:r w:rsidRPr="002E1FB1">
        <w:rPr>
          <w:rFonts w:ascii="Calibri" w:hAnsi="Calibri" w:cs="Calibri"/>
          <w:lang w:val="fr-BE"/>
        </w:rPr>
        <w:tab/>
      </w:r>
      <w:r w:rsidRPr="002E1FB1">
        <w:rPr>
          <w:rFonts w:ascii="Calibri" w:hAnsi="Calibri" w:cs="Calibri"/>
          <w:lang w:val="fr-BE"/>
        </w:rPr>
        <w:tab/>
      </w:r>
      <w:r w:rsidRPr="002E1FB1">
        <w:rPr>
          <w:rFonts w:ascii="Calibri" w:hAnsi="Calibri" w:cs="Calibri"/>
          <w:lang w:val="fr-BE"/>
        </w:rPr>
        <w:tab/>
        <w:t xml:space="preserve">     </w:t>
      </w:r>
      <w:r w:rsidRPr="002E1FB1">
        <w:rPr>
          <w:rFonts w:ascii="Calibri" w:hAnsi="Calibri" w:cs="Calibri"/>
          <w:lang w:val="fr-BE"/>
        </w:rPr>
        <w:tab/>
      </w:r>
      <w:r w:rsidRPr="002E1FB1">
        <w:rPr>
          <w:rFonts w:ascii="Calibri" w:hAnsi="Calibri" w:cs="Calibri"/>
          <w:lang w:val="fr-BE"/>
        </w:rPr>
        <w:tab/>
        <w:t xml:space="preserve">Le </w:t>
      </w:r>
      <w:r>
        <w:rPr>
          <w:rFonts w:ascii="Calibri" w:hAnsi="Calibri" w:cs="Calibri"/>
          <w:lang w:val="fr-BE"/>
        </w:rPr>
        <w:t>Président</w:t>
      </w:r>
      <w:r w:rsidRPr="002E1FB1">
        <w:rPr>
          <w:rFonts w:ascii="Calibri" w:hAnsi="Calibri" w:cs="Calibri"/>
          <w:lang w:val="fr-BE"/>
        </w:rPr>
        <w:t>,</w:t>
      </w:r>
    </w:p>
    <w:p w14:paraId="4009A507" w14:textId="77777777" w:rsidR="00AA3837" w:rsidRDefault="00AA3837" w:rsidP="00AA3837">
      <w:pPr>
        <w:jc w:val="both"/>
        <w:rPr>
          <w:rFonts w:ascii="Calibri" w:hAnsi="Calibri" w:cs="Calibri"/>
          <w:spacing w:val="-3"/>
          <w:lang w:val="fr-BE"/>
        </w:rPr>
      </w:pPr>
    </w:p>
    <w:p w14:paraId="4D0CD6A2" w14:textId="77777777" w:rsidR="00AA3837" w:rsidRDefault="00AA3837" w:rsidP="00AA3837">
      <w:pPr>
        <w:jc w:val="both"/>
        <w:rPr>
          <w:rFonts w:ascii="Calibri" w:hAnsi="Calibri" w:cs="Calibri"/>
          <w:lang w:val="fr-BE"/>
        </w:rPr>
      </w:pPr>
    </w:p>
    <w:p w14:paraId="0092DD92" w14:textId="77777777" w:rsidR="00AA3837" w:rsidRPr="002E1FB1" w:rsidRDefault="00AA3837" w:rsidP="00AA3837">
      <w:pPr>
        <w:jc w:val="both"/>
        <w:rPr>
          <w:rFonts w:ascii="Calibri" w:hAnsi="Calibri" w:cs="Calibri"/>
          <w:lang w:val="fr-BE"/>
        </w:rPr>
      </w:pPr>
    </w:p>
    <w:p w14:paraId="1D4ADFEA" w14:textId="77777777" w:rsidR="00AA3837" w:rsidRPr="002E1FB1" w:rsidRDefault="00AA3837" w:rsidP="00AA3837">
      <w:pPr>
        <w:jc w:val="both"/>
        <w:rPr>
          <w:rFonts w:ascii="Calibri" w:hAnsi="Calibri" w:cs="Calibri"/>
          <w:lang w:val="fr-BE"/>
        </w:rPr>
      </w:pPr>
    </w:p>
    <w:p w14:paraId="5C7CDE7C" w14:textId="77777777" w:rsidR="00AA3837" w:rsidRPr="002E1FB1" w:rsidRDefault="00AA3837" w:rsidP="00AA3837">
      <w:pPr>
        <w:jc w:val="both"/>
        <w:rPr>
          <w:rFonts w:ascii="Calibri" w:hAnsi="Calibri" w:cs="Calibri"/>
          <w:lang w:val="fr-BE"/>
        </w:rPr>
      </w:pPr>
      <w:r>
        <w:rPr>
          <w:rFonts w:ascii="Calibri" w:hAnsi="Calibri" w:cs="Calibri"/>
          <w:lang w:val="fr-BE"/>
        </w:rPr>
        <w:t>F. GILLET</w:t>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r>
      <w:r>
        <w:rPr>
          <w:rFonts w:ascii="Calibri" w:hAnsi="Calibri" w:cs="Calibri"/>
          <w:lang w:val="fr-BE"/>
        </w:rPr>
        <w:tab/>
        <w:t>D. MARECHAL</w:t>
      </w:r>
    </w:p>
    <w:p w14:paraId="3D703585" w14:textId="77777777" w:rsidR="00AA3837" w:rsidRPr="002E1FB1" w:rsidRDefault="00AA3837" w:rsidP="00AA3837">
      <w:pPr>
        <w:jc w:val="both"/>
        <w:rPr>
          <w:rFonts w:ascii="Calibri" w:hAnsi="Calibri" w:cs="Calibri"/>
          <w:lang w:val="fr-BE"/>
        </w:rPr>
      </w:pPr>
    </w:p>
    <w:p w14:paraId="14C1F1DB" w14:textId="77777777" w:rsidR="00AA3837" w:rsidRPr="00CD7C88" w:rsidRDefault="00AA3837" w:rsidP="007E68EC">
      <w:pPr>
        <w:tabs>
          <w:tab w:val="left" w:pos="-720"/>
        </w:tabs>
        <w:suppressAutoHyphens/>
        <w:spacing w:line="240" w:lineRule="atLeast"/>
        <w:jc w:val="both"/>
        <w:rPr>
          <w:rFonts w:ascii="Calibri" w:hAnsi="Calibri" w:cs="Calibri"/>
          <w:bCs/>
          <w:lang w:val="fr-BE"/>
        </w:rPr>
      </w:pPr>
    </w:p>
    <w:p w14:paraId="6F681D6C" w14:textId="77777777" w:rsidR="007E68EC" w:rsidRPr="009E5AAE" w:rsidRDefault="007E68EC" w:rsidP="007E68EC">
      <w:pPr>
        <w:tabs>
          <w:tab w:val="left" w:pos="-720"/>
        </w:tabs>
        <w:suppressAutoHyphens/>
        <w:spacing w:line="240" w:lineRule="atLeast"/>
        <w:jc w:val="both"/>
        <w:rPr>
          <w:rFonts w:ascii="Palatino Linotype" w:hAnsi="Palatino Linotype"/>
          <w:bCs/>
          <w:sz w:val="22"/>
          <w:szCs w:val="22"/>
          <w:lang w:val="fr-FR"/>
        </w:rPr>
      </w:pPr>
    </w:p>
    <w:p w14:paraId="083DA14A" w14:textId="77777777" w:rsidR="005F3AE3" w:rsidRDefault="005F3AE3" w:rsidP="005F3AE3">
      <w:pPr>
        <w:rPr>
          <w:lang w:val="fr-BE"/>
        </w:rPr>
      </w:pPr>
    </w:p>
    <w:p w14:paraId="3F613A79" w14:textId="77777777" w:rsidR="005F3AE3" w:rsidRPr="007553A5" w:rsidRDefault="005F3AE3" w:rsidP="005F3AE3">
      <w:pPr>
        <w:rPr>
          <w:lang w:val="fr-BE"/>
        </w:rPr>
      </w:pPr>
    </w:p>
    <w:p w14:paraId="100CFC57" w14:textId="77777777" w:rsidR="005F3AE3" w:rsidRPr="007553A5" w:rsidRDefault="005F3AE3" w:rsidP="005F3AE3">
      <w:pPr>
        <w:widowControl w:val="0"/>
        <w:autoSpaceDE w:val="0"/>
        <w:autoSpaceDN w:val="0"/>
        <w:adjustRightInd w:val="0"/>
        <w:spacing w:line="268" w:lineRule="exact"/>
        <w:ind w:right="45"/>
        <w:jc w:val="both"/>
        <w:rPr>
          <w:rFonts w:ascii="Calibri" w:hAnsi="Calibri" w:cs="Calibri"/>
          <w:lang w:val="fr-BE"/>
        </w:rPr>
      </w:pPr>
    </w:p>
    <w:p w14:paraId="5D395AEA" w14:textId="77777777" w:rsidR="005F3AE3" w:rsidRPr="002E1FB1" w:rsidRDefault="005F3AE3" w:rsidP="005F3AE3">
      <w:pPr>
        <w:jc w:val="both"/>
        <w:rPr>
          <w:rFonts w:ascii="Calibri" w:hAnsi="Calibri" w:cs="Calibri"/>
          <w:lang w:val="fr-BE"/>
        </w:rPr>
      </w:pPr>
    </w:p>
    <w:p w14:paraId="7C619D85" w14:textId="77777777" w:rsidR="00C62AB9" w:rsidRDefault="00C62AB9" w:rsidP="006D2E06">
      <w:pPr>
        <w:widowControl w:val="0"/>
        <w:autoSpaceDE w:val="0"/>
        <w:autoSpaceDN w:val="0"/>
        <w:adjustRightInd w:val="0"/>
        <w:spacing w:line="268" w:lineRule="exact"/>
        <w:jc w:val="both"/>
        <w:rPr>
          <w:rFonts w:ascii="Calibri" w:hAnsi="Calibri" w:cs="Calibri"/>
          <w:lang w:val="fr-FR"/>
        </w:rPr>
      </w:pPr>
    </w:p>
    <w:sectPr w:rsidR="00C62AB9" w:rsidSect="00BE494F">
      <w:headerReference w:type="default" r:id="rId8"/>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3042" w14:textId="77777777" w:rsidR="00CD7C88" w:rsidRDefault="00CD7C88" w:rsidP="0076574A">
      <w:r>
        <w:separator/>
      </w:r>
    </w:p>
  </w:endnote>
  <w:endnote w:type="continuationSeparator" w:id="0">
    <w:p w14:paraId="46CC597F" w14:textId="77777777" w:rsidR="00CD7C88" w:rsidRDefault="00CD7C88" w:rsidP="0076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E157" w14:textId="77777777" w:rsidR="00CD7C88" w:rsidRDefault="00CD7C88" w:rsidP="0076574A">
      <w:r>
        <w:separator/>
      </w:r>
    </w:p>
  </w:footnote>
  <w:footnote w:type="continuationSeparator" w:id="0">
    <w:p w14:paraId="172B8589" w14:textId="77777777" w:rsidR="00CD7C88" w:rsidRDefault="00CD7C88" w:rsidP="0076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09BB" w14:textId="77777777" w:rsidR="00574F37" w:rsidRPr="0031555F" w:rsidRDefault="00574F37" w:rsidP="00AD7C9C">
    <w:pPr>
      <w:pStyle w:val="En-tte"/>
      <w:tabs>
        <w:tab w:val="clear" w:pos="9406"/>
        <w:tab w:val="right" w:pos="8222"/>
      </w:tabs>
      <w:rPr>
        <w:rFonts w:ascii="Calibri" w:hAnsi="Calibri" w:cs="Calibri"/>
        <w:lang w:val="fr-BE"/>
      </w:rPr>
    </w:pPr>
    <w:r w:rsidRPr="0031555F">
      <w:rPr>
        <w:rFonts w:ascii="Calibri" w:hAnsi="Calibri" w:cs="Calibri"/>
        <w:lang w:val="fr-BE"/>
      </w:rPr>
      <w:t>R.G. N° 22/</w:t>
    </w:r>
    <w:r w:rsidR="002529CB">
      <w:rPr>
        <w:rFonts w:ascii="Calibri" w:hAnsi="Calibri" w:cs="Calibri"/>
        <w:lang w:val="fr-BE"/>
      </w:rPr>
      <w:t>5</w:t>
    </w:r>
    <w:r w:rsidRPr="0031555F">
      <w:rPr>
        <w:rFonts w:ascii="Calibri" w:hAnsi="Calibri" w:cs="Calibri"/>
        <w:lang w:val="fr-BE"/>
      </w:rPr>
      <w:t xml:space="preserve">/K </w:t>
    </w:r>
    <w:r w:rsidRPr="0031555F">
      <w:rPr>
        <w:rFonts w:ascii="Calibri" w:hAnsi="Calibri" w:cs="Calibri"/>
        <w:lang w:val="fr-BE"/>
      </w:rPr>
      <w:tab/>
    </w:r>
    <w:r w:rsidRPr="0031555F">
      <w:rPr>
        <w:rFonts w:ascii="Calibri" w:hAnsi="Calibri" w:cs="Calibri"/>
        <w:lang w:val="fr-BE"/>
      </w:rPr>
      <w:tab/>
    </w:r>
    <w:r w:rsidRPr="0031555F">
      <w:rPr>
        <w:rFonts w:ascii="Calibri" w:hAnsi="Calibri" w:cs="Calibri"/>
        <w:lang w:val="fr-FR"/>
      </w:rPr>
      <w:t xml:space="preserve">Page </w:t>
    </w:r>
    <w:r w:rsidRPr="0031555F">
      <w:rPr>
        <w:rFonts w:ascii="Calibri" w:hAnsi="Calibri" w:cs="Calibri"/>
        <w:bCs/>
      </w:rPr>
      <w:fldChar w:fldCharType="begin"/>
    </w:r>
    <w:r w:rsidRPr="0031555F">
      <w:rPr>
        <w:rFonts w:ascii="Calibri" w:hAnsi="Calibri" w:cs="Calibri"/>
        <w:bCs/>
        <w:lang w:val="fr-BE"/>
      </w:rPr>
      <w:instrText>PAGE</w:instrText>
    </w:r>
    <w:r w:rsidRPr="0031555F">
      <w:rPr>
        <w:rFonts w:ascii="Calibri" w:hAnsi="Calibri" w:cs="Calibri"/>
        <w:bCs/>
      </w:rPr>
      <w:fldChar w:fldCharType="separate"/>
    </w:r>
    <w:r w:rsidR="00AD7C9C">
      <w:rPr>
        <w:rFonts w:ascii="Calibri" w:hAnsi="Calibri" w:cs="Calibri"/>
        <w:bCs/>
        <w:noProof/>
        <w:lang w:val="fr-BE"/>
      </w:rPr>
      <w:t>1</w:t>
    </w:r>
    <w:r w:rsidRPr="0031555F">
      <w:rPr>
        <w:rFonts w:ascii="Calibri" w:hAnsi="Calibri" w:cs="Calibri"/>
        <w:bCs/>
      </w:rPr>
      <w:fldChar w:fldCharType="end"/>
    </w:r>
    <w:r w:rsidRPr="0031555F">
      <w:rPr>
        <w:rFonts w:ascii="Calibri" w:hAnsi="Calibri" w:cs="Calibri"/>
        <w:lang w:val="fr-FR"/>
      </w:rPr>
      <w:t xml:space="preserve"> sur </w:t>
    </w:r>
    <w:r w:rsidRPr="0031555F">
      <w:rPr>
        <w:rFonts w:ascii="Calibri" w:hAnsi="Calibri" w:cs="Calibri"/>
        <w:bCs/>
      </w:rPr>
      <w:fldChar w:fldCharType="begin"/>
    </w:r>
    <w:r w:rsidRPr="0031555F">
      <w:rPr>
        <w:rFonts w:ascii="Calibri" w:hAnsi="Calibri" w:cs="Calibri"/>
        <w:bCs/>
        <w:lang w:val="fr-BE"/>
      </w:rPr>
      <w:instrText>NUMPAGES</w:instrText>
    </w:r>
    <w:r w:rsidRPr="0031555F">
      <w:rPr>
        <w:rFonts w:ascii="Calibri" w:hAnsi="Calibri" w:cs="Calibri"/>
        <w:bCs/>
      </w:rPr>
      <w:fldChar w:fldCharType="separate"/>
    </w:r>
    <w:r w:rsidR="00AD7C9C">
      <w:rPr>
        <w:rFonts w:ascii="Calibri" w:hAnsi="Calibri" w:cs="Calibri"/>
        <w:bCs/>
        <w:noProof/>
        <w:lang w:val="fr-BE"/>
      </w:rPr>
      <w:t>8</w:t>
    </w:r>
    <w:r w:rsidRPr="0031555F">
      <w:rPr>
        <w:rFonts w:ascii="Calibri" w:hAnsi="Calibri" w:cs="Calibri"/>
        <w:bCs/>
      </w:rPr>
      <w:fldChar w:fldCharType="end"/>
    </w:r>
  </w:p>
  <w:p w14:paraId="44DDF1E5" w14:textId="77777777" w:rsidR="00574F37" w:rsidRPr="00C05032" w:rsidRDefault="00574F37">
    <w:pPr>
      <w:pStyle w:val="En-tte"/>
      <w:rPr>
        <w:rFonts w:ascii="Calibri" w:hAnsi="Calibri" w:cs="Calibri"/>
        <w:b/>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951"/>
    <w:multiLevelType w:val="hybridMultilevel"/>
    <w:tmpl w:val="67B056B2"/>
    <w:lvl w:ilvl="0" w:tplc="A9768248">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C347A"/>
    <w:multiLevelType w:val="hybridMultilevel"/>
    <w:tmpl w:val="13F86DD2"/>
    <w:lvl w:ilvl="0" w:tplc="16DEBAC8">
      <w:start w:val="2"/>
      <w:numFmt w:val="bullet"/>
      <w:lvlText w:val="-"/>
      <w:lvlJc w:val="left"/>
      <w:pPr>
        <w:ind w:left="720" w:hanging="360"/>
      </w:pPr>
      <w:rPr>
        <w:rFonts w:ascii="Arial" w:eastAsia="Times New Roman" w:hAnsi="Arial" w:cs="Arial" w:hint="default"/>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81697"/>
    <w:multiLevelType w:val="hybridMultilevel"/>
    <w:tmpl w:val="96EECC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D8D"/>
    <w:rsid w:val="0002424E"/>
    <w:rsid w:val="00041DE9"/>
    <w:rsid w:val="000546FB"/>
    <w:rsid w:val="00054BE7"/>
    <w:rsid w:val="00070ECA"/>
    <w:rsid w:val="0008024F"/>
    <w:rsid w:val="00080B23"/>
    <w:rsid w:val="000E719D"/>
    <w:rsid w:val="000F021F"/>
    <w:rsid w:val="000F238B"/>
    <w:rsid w:val="001101D7"/>
    <w:rsid w:val="00112F54"/>
    <w:rsid w:val="00135EF6"/>
    <w:rsid w:val="00145BA7"/>
    <w:rsid w:val="001606C5"/>
    <w:rsid w:val="001718AB"/>
    <w:rsid w:val="0018205C"/>
    <w:rsid w:val="001B08F7"/>
    <w:rsid w:val="001B4A5D"/>
    <w:rsid w:val="001E4801"/>
    <w:rsid w:val="001F38F8"/>
    <w:rsid w:val="00210C47"/>
    <w:rsid w:val="00213F4F"/>
    <w:rsid w:val="00214255"/>
    <w:rsid w:val="002249D4"/>
    <w:rsid w:val="002529CB"/>
    <w:rsid w:val="0025613C"/>
    <w:rsid w:val="00266A74"/>
    <w:rsid w:val="00283A09"/>
    <w:rsid w:val="00285FA6"/>
    <w:rsid w:val="00291E83"/>
    <w:rsid w:val="002A137B"/>
    <w:rsid w:val="002A2211"/>
    <w:rsid w:val="002B7A98"/>
    <w:rsid w:val="002C71A0"/>
    <w:rsid w:val="002D0039"/>
    <w:rsid w:val="002E1FB1"/>
    <w:rsid w:val="002E5904"/>
    <w:rsid w:val="002F28C3"/>
    <w:rsid w:val="002F32D3"/>
    <w:rsid w:val="0031555F"/>
    <w:rsid w:val="00325D91"/>
    <w:rsid w:val="003273D0"/>
    <w:rsid w:val="003425AE"/>
    <w:rsid w:val="00345D12"/>
    <w:rsid w:val="00352071"/>
    <w:rsid w:val="00357E70"/>
    <w:rsid w:val="003613A2"/>
    <w:rsid w:val="0037357C"/>
    <w:rsid w:val="003A4A91"/>
    <w:rsid w:val="003A7E77"/>
    <w:rsid w:val="003C00A6"/>
    <w:rsid w:val="003C594D"/>
    <w:rsid w:val="003D09DE"/>
    <w:rsid w:val="003F405F"/>
    <w:rsid w:val="00414647"/>
    <w:rsid w:val="0044041B"/>
    <w:rsid w:val="00456F2F"/>
    <w:rsid w:val="00467E2F"/>
    <w:rsid w:val="00481632"/>
    <w:rsid w:val="004E671B"/>
    <w:rsid w:val="004F019E"/>
    <w:rsid w:val="00525743"/>
    <w:rsid w:val="00544274"/>
    <w:rsid w:val="00563D04"/>
    <w:rsid w:val="00567B58"/>
    <w:rsid w:val="00574F37"/>
    <w:rsid w:val="0057546B"/>
    <w:rsid w:val="005768E1"/>
    <w:rsid w:val="00585699"/>
    <w:rsid w:val="005C19C4"/>
    <w:rsid w:val="005D4CBF"/>
    <w:rsid w:val="005F3AE3"/>
    <w:rsid w:val="005F7A41"/>
    <w:rsid w:val="005F7B9D"/>
    <w:rsid w:val="00601239"/>
    <w:rsid w:val="006061C0"/>
    <w:rsid w:val="00607EEF"/>
    <w:rsid w:val="00615B43"/>
    <w:rsid w:val="00624010"/>
    <w:rsid w:val="00624C17"/>
    <w:rsid w:val="00626178"/>
    <w:rsid w:val="00631FC4"/>
    <w:rsid w:val="00640EA0"/>
    <w:rsid w:val="006505AD"/>
    <w:rsid w:val="0068215D"/>
    <w:rsid w:val="0069094F"/>
    <w:rsid w:val="00696B8F"/>
    <w:rsid w:val="006C5339"/>
    <w:rsid w:val="006D2E06"/>
    <w:rsid w:val="006D4047"/>
    <w:rsid w:val="006E34FB"/>
    <w:rsid w:val="006F28C2"/>
    <w:rsid w:val="006F5321"/>
    <w:rsid w:val="006F577E"/>
    <w:rsid w:val="0071641A"/>
    <w:rsid w:val="007202FF"/>
    <w:rsid w:val="007365D2"/>
    <w:rsid w:val="00744B16"/>
    <w:rsid w:val="007536E9"/>
    <w:rsid w:val="00761EF5"/>
    <w:rsid w:val="0076209F"/>
    <w:rsid w:val="0076574A"/>
    <w:rsid w:val="00783DF7"/>
    <w:rsid w:val="007904F3"/>
    <w:rsid w:val="007C4926"/>
    <w:rsid w:val="007D0762"/>
    <w:rsid w:val="007E68EC"/>
    <w:rsid w:val="007F02A2"/>
    <w:rsid w:val="007F0FAF"/>
    <w:rsid w:val="0081635F"/>
    <w:rsid w:val="00890028"/>
    <w:rsid w:val="00890CEC"/>
    <w:rsid w:val="008A1EDE"/>
    <w:rsid w:val="008C022E"/>
    <w:rsid w:val="008C495A"/>
    <w:rsid w:val="008C5391"/>
    <w:rsid w:val="008D0539"/>
    <w:rsid w:val="008E23B0"/>
    <w:rsid w:val="009122BB"/>
    <w:rsid w:val="0091244D"/>
    <w:rsid w:val="009137E5"/>
    <w:rsid w:val="00915B1B"/>
    <w:rsid w:val="00932AC2"/>
    <w:rsid w:val="009357F2"/>
    <w:rsid w:val="00960848"/>
    <w:rsid w:val="00981070"/>
    <w:rsid w:val="009A798B"/>
    <w:rsid w:val="009B22D0"/>
    <w:rsid w:val="009C2BE6"/>
    <w:rsid w:val="009C5AC5"/>
    <w:rsid w:val="009D1D8D"/>
    <w:rsid w:val="00A01A01"/>
    <w:rsid w:val="00A01A9D"/>
    <w:rsid w:val="00A076CC"/>
    <w:rsid w:val="00A35C16"/>
    <w:rsid w:val="00A464BD"/>
    <w:rsid w:val="00A4710D"/>
    <w:rsid w:val="00A51283"/>
    <w:rsid w:val="00A7588B"/>
    <w:rsid w:val="00A7625F"/>
    <w:rsid w:val="00AA3837"/>
    <w:rsid w:val="00AC5C20"/>
    <w:rsid w:val="00AD6114"/>
    <w:rsid w:val="00AD7C9C"/>
    <w:rsid w:val="00AE293B"/>
    <w:rsid w:val="00AF2999"/>
    <w:rsid w:val="00B25C43"/>
    <w:rsid w:val="00B3131B"/>
    <w:rsid w:val="00B5025A"/>
    <w:rsid w:val="00B54A62"/>
    <w:rsid w:val="00B57933"/>
    <w:rsid w:val="00B65A51"/>
    <w:rsid w:val="00B84067"/>
    <w:rsid w:val="00BB1A82"/>
    <w:rsid w:val="00BB49BC"/>
    <w:rsid w:val="00BD035E"/>
    <w:rsid w:val="00BD1D9A"/>
    <w:rsid w:val="00BE494F"/>
    <w:rsid w:val="00C05032"/>
    <w:rsid w:val="00C0789F"/>
    <w:rsid w:val="00C134C3"/>
    <w:rsid w:val="00C62AB9"/>
    <w:rsid w:val="00C65511"/>
    <w:rsid w:val="00C70387"/>
    <w:rsid w:val="00C8650C"/>
    <w:rsid w:val="00CD7C88"/>
    <w:rsid w:val="00CF2E0E"/>
    <w:rsid w:val="00D0614E"/>
    <w:rsid w:val="00D32E56"/>
    <w:rsid w:val="00D33046"/>
    <w:rsid w:val="00D40BE7"/>
    <w:rsid w:val="00DF739F"/>
    <w:rsid w:val="00E015A2"/>
    <w:rsid w:val="00E22A96"/>
    <w:rsid w:val="00E264C4"/>
    <w:rsid w:val="00E33EA0"/>
    <w:rsid w:val="00E85F80"/>
    <w:rsid w:val="00EA64E2"/>
    <w:rsid w:val="00EB0C85"/>
    <w:rsid w:val="00EB21EB"/>
    <w:rsid w:val="00ED095F"/>
    <w:rsid w:val="00ED2C3B"/>
    <w:rsid w:val="00ED5C63"/>
    <w:rsid w:val="00EF6881"/>
    <w:rsid w:val="00F01D4F"/>
    <w:rsid w:val="00F10BE4"/>
    <w:rsid w:val="00F1529D"/>
    <w:rsid w:val="00F657DA"/>
    <w:rsid w:val="00F70516"/>
    <w:rsid w:val="00F80E45"/>
    <w:rsid w:val="00FA4EF1"/>
    <w:rsid w:val="00FA5228"/>
    <w:rsid w:val="00FD76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0C2CD"/>
  <w15:docId w15:val="{F07263CD-6F7D-44FA-9F8E-60B69145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outlineLvl w:val="0"/>
    </w:pPr>
    <w:rPr>
      <w:b/>
      <w:u w:val="single"/>
      <w:lang w:val="fr-FR"/>
    </w:rPr>
  </w:style>
  <w:style w:type="paragraph" w:styleId="Titre3">
    <w:name w:val="heading 3"/>
    <w:basedOn w:val="Normal"/>
    <w:next w:val="Normal"/>
    <w:qFormat/>
    <w:pPr>
      <w:keepNext/>
      <w:widowControl w:val="0"/>
      <w:tabs>
        <w:tab w:val="center" w:pos="4513"/>
      </w:tabs>
      <w:jc w:val="center"/>
      <w:outlineLvl w:val="2"/>
    </w:pPr>
    <w:rPr>
      <w:rFonts w:ascii="Verdana" w:hAnsi="Verdana"/>
      <w:b/>
      <w:shadow/>
      <w:snapToGrid w:val="0"/>
      <w:szCs w:val="20"/>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bCs/>
      <w:lang w:val="fr-FR"/>
    </w:rPr>
  </w:style>
  <w:style w:type="paragraph" w:styleId="Corpsdetexte2">
    <w:name w:val="Body Text 2"/>
    <w:basedOn w:val="Normal"/>
    <w:rPr>
      <w:rFonts w:ascii="Verdana" w:hAnsi="Verdana"/>
      <w:sz w:val="20"/>
      <w:u w:val="single"/>
      <w:lang w:val="fr-FR"/>
    </w:rPr>
  </w:style>
  <w:style w:type="character" w:styleId="Lienhypertexte">
    <w:name w:val="Hyperlink"/>
    <w:rPr>
      <w:color w:val="0000FF"/>
      <w:u w:val="single"/>
    </w:rPr>
  </w:style>
  <w:style w:type="paragraph" w:styleId="Corpsdetexte3">
    <w:name w:val="Body Text 3"/>
    <w:basedOn w:val="Normal"/>
    <w:rPr>
      <w:rFonts w:ascii="Verdana" w:hAnsi="Verdana"/>
      <w:b/>
      <w:bCs/>
      <w:sz w:val="20"/>
      <w:lang w:val="fr-FR"/>
    </w:rPr>
  </w:style>
  <w:style w:type="paragraph" w:styleId="Textedebulles">
    <w:name w:val="Balloon Text"/>
    <w:basedOn w:val="Normal"/>
    <w:link w:val="TextedebullesCar"/>
    <w:rsid w:val="008C022E"/>
    <w:rPr>
      <w:rFonts w:ascii="Tahoma" w:hAnsi="Tahoma" w:cs="Tahoma"/>
      <w:sz w:val="16"/>
      <w:szCs w:val="16"/>
    </w:rPr>
  </w:style>
  <w:style w:type="character" w:customStyle="1" w:styleId="TextedebullesCar">
    <w:name w:val="Texte de bulles Car"/>
    <w:link w:val="Textedebulles"/>
    <w:rsid w:val="008C022E"/>
    <w:rPr>
      <w:rFonts w:ascii="Tahoma" w:hAnsi="Tahoma" w:cs="Tahoma"/>
      <w:sz w:val="16"/>
      <w:szCs w:val="16"/>
      <w:lang w:eastAsia="en-US"/>
    </w:rPr>
  </w:style>
  <w:style w:type="paragraph" w:styleId="Retraitcorpsdetexte3">
    <w:name w:val="Body Text Indent 3"/>
    <w:basedOn w:val="Normal"/>
    <w:link w:val="Retraitcorpsdetexte3Car"/>
    <w:rsid w:val="00E264C4"/>
    <w:pPr>
      <w:spacing w:after="120"/>
      <w:ind w:left="283"/>
    </w:pPr>
    <w:rPr>
      <w:sz w:val="16"/>
      <w:szCs w:val="16"/>
    </w:rPr>
  </w:style>
  <w:style w:type="character" w:customStyle="1" w:styleId="Retraitcorpsdetexte3Car">
    <w:name w:val="Retrait corps de texte 3 Car"/>
    <w:link w:val="Retraitcorpsdetexte3"/>
    <w:rsid w:val="00E264C4"/>
    <w:rPr>
      <w:sz w:val="16"/>
      <w:szCs w:val="16"/>
      <w:lang w:eastAsia="en-US"/>
    </w:rPr>
  </w:style>
  <w:style w:type="paragraph" w:styleId="Liste">
    <w:name w:val="List"/>
    <w:basedOn w:val="Corpsdetexte"/>
    <w:rsid w:val="003425AE"/>
    <w:pPr>
      <w:suppressAutoHyphens/>
    </w:pPr>
    <w:rPr>
      <w:rFonts w:ascii="Verdana" w:hAnsi="Verdana"/>
      <w:sz w:val="20"/>
      <w:szCs w:val="20"/>
      <w:lang w:eastAsia="ar-SA"/>
    </w:rPr>
  </w:style>
  <w:style w:type="paragraph" w:styleId="Sous-titre">
    <w:name w:val="Subtitle"/>
    <w:basedOn w:val="Normal"/>
    <w:next w:val="Normal"/>
    <w:link w:val="Sous-titreCar"/>
    <w:qFormat/>
    <w:rsid w:val="00BB1A82"/>
    <w:pPr>
      <w:spacing w:after="60"/>
      <w:jc w:val="center"/>
      <w:outlineLvl w:val="1"/>
    </w:pPr>
    <w:rPr>
      <w:rFonts w:ascii="Calibri Light" w:hAnsi="Calibri Light"/>
    </w:rPr>
  </w:style>
  <w:style w:type="character" w:customStyle="1" w:styleId="Sous-titreCar">
    <w:name w:val="Sous-titre Car"/>
    <w:link w:val="Sous-titre"/>
    <w:rsid w:val="00BB1A82"/>
    <w:rPr>
      <w:rFonts w:ascii="Calibri Light" w:eastAsia="Times New Roman" w:hAnsi="Calibri Light" w:cs="Times New Roman"/>
      <w:sz w:val="24"/>
      <w:szCs w:val="24"/>
      <w:lang w:eastAsia="en-US"/>
    </w:rPr>
  </w:style>
  <w:style w:type="paragraph" w:styleId="En-tte">
    <w:name w:val="header"/>
    <w:basedOn w:val="Normal"/>
    <w:link w:val="En-tteCar"/>
    <w:uiPriority w:val="99"/>
    <w:rsid w:val="0076574A"/>
    <w:pPr>
      <w:tabs>
        <w:tab w:val="center" w:pos="4703"/>
        <w:tab w:val="right" w:pos="9406"/>
      </w:tabs>
    </w:pPr>
  </w:style>
  <w:style w:type="character" w:customStyle="1" w:styleId="En-tteCar">
    <w:name w:val="En-tête Car"/>
    <w:link w:val="En-tte"/>
    <w:uiPriority w:val="99"/>
    <w:rsid w:val="0076574A"/>
    <w:rPr>
      <w:sz w:val="24"/>
      <w:szCs w:val="24"/>
      <w:lang w:val="en-GB" w:eastAsia="en-US"/>
    </w:rPr>
  </w:style>
  <w:style w:type="paragraph" w:styleId="Pieddepage">
    <w:name w:val="footer"/>
    <w:basedOn w:val="Normal"/>
    <w:link w:val="PieddepageCar"/>
    <w:rsid w:val="0076574A"/>
    <w:pPr>
      <w:tabs>
        <w:tab w:val="center" w:pos="4703"/>
        <w:tab w:val="right" w:pos="9406"/>
      </w:tabs>
    </w:pPr>
  </w:style>
  <w:style w:type="character" w:customStyle="1" w:styleId="PieddepageCar">
    <w:name w:val="Pied de page Car"/>
    <w:link w:val="Pieddepage"/>
    <w:rsid w:val="0076574A"/>
    <w:rPr>
      <w:sz w:val="24"/>
      <w:szCs w:val="24"/>
      <w:lang w:val="en-GB" w:eastAsia="en-US"/>
    </w:rPr>
  </w:style>
  <w:style w:type="character" w:styleId="Mentionnonrsolue">
    <w:name w:val="Unresolved Mention"/>
    <w:uiPriority w:val="99"/>
    <w:semiHidden/>
    <w:unhideWhenUsed/>
    <w:rsid w:val="005768E1"/>
    <w:rPr>
      <w:color w:val="605E5C"/>
      <w:shd w:val="clear" w:color="auto" w:fill="E1DFDD"/>
    </w:rPr>
  </w:style>
  <w:style w:type="paragraph" w:styleId="Notedebasdepage">
    <w:name w:val="footnote text"/>
    <w:basedOn w:val="Normal"/>
    <w:link w:val="NotedebasdepageCar"/>
    <w:uiPriority w:val="99"/>
    <w:rsid w:val="00145BA7"/>
    <w:rPr>
      <w:sz w:val="20"/>
      <w:szCs w:val="20"/>
    </w:rPr>
  </w:style>
  <w:style w:type="character" w:customStyle="1" w:styleId="NotedebasdepageCar">
    <w:name w:val="Note de bas de page Car"/>
    <w:link w:val="Notedebasdepage"/>
    <w:uiPriority w:val="99"/>
    <w:rsid w:val="00145BA7"/>
    <w:rPr>
      <w:lang w:eastAsia="en-US"/>
    </w:rPr>
  </w:style>
  <w:style w:type="character" w:styleId="Appelnotedebasdep">
    <w:name w:val="footnote reference"/>
    <w:uiPriority w:val="99"/>
    <w:rsid w:val="00145BA7"/>
    <w:rPr>
      <w:vertAlign w:val="superscript"/>
    </w:rPr>
  </w:style>
  <w:style w:type="paragraph" w:styleId="NormalWeb">
    <w:name w:val="Normal (Web)"/>
    <w:basedOn w:val="Normal"/>
    <w:uiPriority w:val="99"/>
    <w:unhideWhenUsed/>
    <w:rsid w:val="00145BA7"/>
    <w:pPr>
      <w:spacing w:before="100" w:beforeAutospacing="1" w:after="100" w:afterAutospacing="1"/>
    </w:pPr>
    <w:rPr>
      <w:lang w:eastAsia="en-GB"/>
    </w:rPr>
  </w:style>
  <w:style w:type="paragraph" w:customStyle="1" w:styleId="Notedebasdepage1">
    <w:name w:val="Note de bas de page1"/>
    <w:basedOn w:val="Normal"/>
    <w:next w:val="Notedebasdepage"/>
    <w:uiPriority w:val="99"/>
    <w:semiHidden/>
    <w:rsid w:val="00145BA7"/>
    <w:rPr>
      <w:rFonts w:eastAsia="Lucida Sans Unicode" w:cs="Tahoma"/>
      <w:kern w:val="3"/>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9125">
      <w:bodyDiv w:val="1"/>
      <w:marLeft w:val="0"/>
      <w:marRight w:val="0"/>
      <w:marTop w:val="0"/>
      <w:marBottom w:val="0"/>
      <w:divBdr>
        <w:top w:val="none" w:sz="0" w:space="0" w:color="auto"/>
        <w:left w:val="none" w:sz="0" w:space="0" w:color="auto"/>
        <w:bottom w:val="none" w:sz="0" w:space="0" w:color="auto"/>
        <w:right w:val="none" w:sz="0" w:space="0" w:color="auto"/>
      </w:divBdr>
      <w:divsChild>
        <w:div w:id="1409615358">
          <w:marLeft w:val="0"/>
          <w:marRight w:val="0"/>
          <w:marTop w:val="15"/>
          <w:marBottom w:val="0"/>
          <w:divBdr>
            <w:top w:val="single" w:sz="48" w:space="0" w:color="auto"/>
            <w:left w:val="single" w:sz="48" w:space="0" w:color="auto"/>
            <w:bottom w:val="single" w:sz="48" w:space="0" w:color="auto"/>
            <w:right w:val="single" w:sz="48" w:space="0" w:color="auto"/>
          </w:divBdr>
          <w:divsChild>
            <w:div w:id="20176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9834">
      <w:bodyDiv w:val="1"/>
      <w:marLeft w:val="0"/>
      <w:marRight w:val="0"/>
      <w:marTop w:val="0"/>
      <w:marBottom w:val="0"/>
      <w:divBdr>
        <w:top w:val="none" w:sz="0" w:space="0" w:color="auto"/>
        <w:left w:val="none" w:sz="0" w:space="0" w:color="auto"/>
        <w:bottom w:val="none" w:sz="0" w:space="0" w:color="auto"/>
        <w:right w:val="none" w:sz="0" w:space="0" w:color="auto"/>
      </w:divBdr>
      <w:divsChild>
        <w:div w:id="1341590508">
          <w:marLeft w:val="0"/>
          <w:marRight w:val="0"/>
          <w:marTop w:val="15"/>
          <w:marBottom w:val="0"/>
          <w:divBdr>
            <w:top w:val="single" w:sz="48" w:space="0" w:color="auto"/>
            <w:left w:val="single" w:sz="48" w:space="0" w:color="auto"/>
            <w:bottom w:val="single" w:sz="48" w:space="0" w:color="auto"/>
            <w:right w:val="single" w:sz="48" w:space="0" w:color="auto"/>
          </w:divBdr>
          <w:divsChild>
            <w:div w:id="2059088328">
              <w:marLeft w:val="0"/>
              <w:marRight w:val="0"/>
              <w:marTop w:val="0"/>
              <w:marBottom w:val="0"/>
              <w:divBdr>
                <w:top w:val="none" w:sz="0" w:space="0" w:color="auto"/>
                <w:left w:val="none" w:sz="0" w:space="0" w:color="auto"/>
                <w:bottom w:val="none" w:sz="0" w:space="0" w:color="auto"/>
                <w:right w:val="none" w:sz="0" w:space="0" w:color="auto"/>
              </w:divBdr>
            </w:div>
          </w:divsChild>
        </w:div>
        <w:div w:id="1648851660">
          <w:marLeft w:val="0"/>
          <w:marRight w:val="0"/>
          <w:marTop w:val="15"/>
          <w:marBottom w:val="0"/>
          <w:divBdr>
            <w:top w:val="single" w:sz="48" w:space="0" w:color="auto"/>
            <w:left w:val="single" w:sz="48" w:space="0" w:color="auto"/>
            <w:bottom w:val="single" w:sz="48" w:space="0" w:color="auto"/>
            <w:right w:val="single" w:sz="48" w:space="0" w:color="auto"/>
          </w:divBdr>
          <w:divsChild>
            <w:div w:id="15996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9416">
      <w:bodyDiv w:val="1"/>
      <w:marLeft w:val="0"/>
      <w:marRight w:val="0"/>
      <w:marTop w:val="0"/>
      <w:marBottom w:val="0"/>
      <w:divBdr>
        <w:top w:val="none" w:sz="0" w:space="0" w:color="auto"/>
        <w:left w:val="none" w:sz="0" w:space="0" w:color="auto"/>
        <w:bottom w:val="none" w:sz="0" w:space="0" w:color="auto"/>
        <w:right w:val="none" w:sz="0" w:space="0" w:color="auto"/>
      </w:divBdr>
      <w:divsChild>
        <w:div w:id="1635408518">
          <w:marLeft w:val="0"/>
          <w:marRight w:val="0"/>
          <w:marTop w:val="15"/>
          <w:marBottom w:val="0"/>
          <w:divBdr>
            <w:top w:val="single" w:sz="48" w:space="0" w:color="auto"/>
            <w:left w:val="single" w:sz="48" w:space="0" w:color="auto"/>
            <w:bottom w:val="single" w:sz="48" w:space="0" w:color="auto"/>
            <w:right w:val="single" w:sz="48" w:space="0" w:color="auto"/>
          </w:divBdr>
          <w:divsChild>
            <w:div w:id="2014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50896">
      <w:bodyDiv w:val="1"/>
      <w:marLeft w:val="0"/>
      <w:marRight w:val="0"/>
      <w:marTop w:val="0"/>
      <w:marBottom w:val="0"/>
      <w:divBdr>
        <w:top w:val="none" w:sz="0" w:space="0" w:color="auto"/>
        <w:left w:val="none" w:sz="0" w:space="0" w:color="auto"/>
        <w:bottom w:val="none" w:sz="0" w:space="0" w:color="auto"/>
        <w:right w:val="none" w:sz="0" w:space="0" w:color="auto"/>
      </w:divBdr>
      <w:divsChild>
        <w:div w:id="899095575">
          <w:marLeft w:val="0"/>
          <w:marRight w:val="0"/>
          <w:marTop w:val="15"/>
          <w:marBottom w:val="0"/>
          <w:divBdr>
            <w:top w:val="single" w:sz="48" w:space="0" w:color="auto"/>
            <w:left w:val="single" w:sz="48" w:space="0" w:color="auto"/>
            <w:bottom w:val="single" w:sz="48" w:space="0" w:color="auto"/>
            <w:right w:val="single" w:sz="48" w:space="0" w:color="auto"/>
          </w:divBdr>
          <w:divsChild>
            <w:div w:id="481167115">
              <w:marLeft w:val="0"/>
              <w:marRight w:val="0"/>
              <w:marTop w:val="0"/>
              <w:marBottom w:val="0"/>
              <w:divBdr>
                <w:top w:val="none" w:sz="0" w:space="0" w:color="auto"/>
                <w:left w:val="none" w:sz="0" w:space="0" w:color="auto"/>
                <w:bottom w:val="none" w:sz="0" w:space="0" w:color="auto"/>
                <w:right w:val="none" w:sz="0" w:space="0" w:color="auto"/>
              </w:divBdr>
            </w:div>
          </w:divsChild>
        </w:div>
        <w:div w:id="1454012407">
          <w:marLeft w:val="0"/>
          <w:marRight w:val="0"/>
          <w:marTop w:val="15"/>
          <w:marBottom w:val="0"/>
          <w:divBdr>
            <w:top w:val="single" w:sz="48" w:space="0" w:color="auto"/>
            <w:left w:val="single" w:sz="48" w:space="0" w:color="auto"/>
            <w:bottom w:val="single" w:sz="48" w:space="0" w:color="auto"/>
            <w:right w:val="single" w:sz="48" w:space="0" w:color="auto"/>
          </w:divBdr>
          <w:divsChild>
            <w:div w:id="694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8D7A-ED66-4202-A688-DC8CEAD1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3197</Words>
  <Characters>17589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R</vt:lpstr>
    </vt:vector>
  </TitlesOfParts>
  <Company>SPF Justice - FOD Justitie</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test</dc:creator>
  <cp:keywords/>
  <dc:description/>
  <cp:lastModifiedBy>Maréchal Denis</cp:lastModifiedBy>
  <cp:revision>3</cp:revision>
  <cp:lastPrinted>2022-01-20T08:25:00Z</cp:lastPrinted>
  <dcterms:created xsi:type="dcterms:W3CDTF">2022-10-19T12:31:00Z</dcterms:created>
  <dcterms:modified xsi:type="dcterms:W3CDTF">2022-11-02T08:37:00Z</dcterms:modified>
</cp:coreProperties>
</file>