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16"/>
      </w:tblGrid>
      <w:tr w:rsidR="006E254D" w:rsidRPr="006E254D" w:rsidTr="006E254D">
        <w:tc>
          <w:tcPr>
            <w:tcW w:w="9016" w:type="dxa"/>
          </w:tcPr>
          <w:p w:rsidR="006E254D" w:rsidRPr="006E254D" w:rsidRDefault="006E254D" w:rsidP="00B56685">
            <w:pPr>
              <w:pStyle w:val="Sansinterligne"/>
              <w:jc w:val="center"/>
              <w:rPr>
                <w:b/>
                <w:sz w:val="28"/>
                <w:szCs w:val="28"/>
                <w:lang w:val="fr-BE"/>
              </w:rPr>
            </w:pPr>
            <w:r w:rsidRPr="006E254D">
              <w:rPr>
                <w:b/>
                <w:sz w:val="28"/>
                <w:szCs w:val="28"/>
                <w:lang w:val="fr-BE"/>
              </w:rPr>
              <w:t>DEMANDE CONJOINTE DE TRAITEMENT</w:t>
            </w:r>
          </w:p>
          <w:p w:rsidR="006E254D" w:rsidRPr="006E254D" w:rsidRDefault="006E254D" w:rsidP="00B56685">
            <w:pPr>
              <w:pStyle w:val="Sansinterligne"/>
              <w:jc w:val="center"/>
              <w:rPr>
                <w:b/>
                <w:sz w:val="28"/>
                <w:szCs w:val="28"/>
                <w:lang w:val="fr-BE"/>
              </w:rPr>
            </w:pPr>
            <w:r w:rsidRPr="006E254D">
              <w:rPr>
                <w:b/>
                <w:sz w:val="28"/>
                <w:szCs w:val="28"/>
                <w:lang w:val="fr-BE"/>
              </w:rPr>
              <w:t>D’UN DOSSIER EN PROCEDURE ECRITE</w:t>
            </w:r>
          </w:p>
          <w:p w:rsidR="006E254D" w:rsidRPr="006E254D" w:rsidRDefault="006E254D" w:rsidP="00B56685">
            <w:pPr>
              <w:pStyle w:val="Sansinterligne"/>
              <w:jc w:val="center"/>
              <w:rPr>
                <w:b/>
                <w:sz w:val="24"/>
                <w:szCs w:val="24"/>
                <w:lang w:val="fr-BE"/>
              </w:rPr>
            </w:pPr>
            <w:r w:rsidRPr="006E254D">
              <w:rPr>
                <w:b/>
                <w:sz w:val="28"/>
                <w:szCs w:val="28"/>
                <w:lang w:val="fr-BE"/>
              </w:rPr>
              <w:t>(art. 755 C. jud.)</w:t>
            </w:r>
          </w:p>
        </w:tc>
      </w:tr>
    </w:tbl>
    <w:p w:rsidR="006E254D" w:rsidRPr="006E254D" w:rsidRDefault="006E254D" w:rsidP="006E254D">
      <w:pPr>
        <w:pStyle w:val="Sansinterligne"/>
        <w:jc w:val="both"/>
        <w:rPr>
          <w:sz w:val="24"/>
          <w:szCs w:val="24"/>
          <w:lang w:val="fr-BE"/>
        </w:rPr>
      </w:pPr>
    </w:p>
    <w:p w:rsidR="006E254D" w:rsidRDefault="00B56685" w:rsidP="006E254D">
      <w:pPr>
        <w:pStyle w:val="Sansinterligne"/>
        <w:jc w:val="both"/>
        <w:rPr>
          <w:sz w:val="24"/>
          <w:szCs w:val="24"/>
          <w:lang w:val="fr-BE"/>
        </w:rPr>
      </w:pPr>
      <w:r>
        <w:rPr>
          <w:sz w:val="24"/>
          <w:szCs w:val="24"/>
          <w:lang w:val="fr-BE"/>
        </w:rPr>
        <w:t>Chambre compétente : 9</w:t>
      </w:r>
      <w:r w:rsidRPr="00B56685">
        <w:rPr>
          <w:sz w:val="24"/>
          <w:szCs w:val="24"/>
          <w:vertAlign w:val="superscript"/>
          <w:lang w:val="fr-BE"/>
        </w:rPr>
        <w:t>e</w:t>
      </w:r>
      <w:r>
        <w:rPr>
          <w:sz w:val="24"/>
          <w:szCs w:val="24"/>
          <w:lang w:val="fr-BE"/>
        </w:rPr>
        <w:t xml:space="preserve"> chambre du tribunal du travail francophone de Bruxelles</w:t>
      </w:r>
    </w:p>
    <w:p w:rsidR="006E254D" w:rsidRDefault="006E254D" w:rsidP="006E254D">
      <w:pPr>
        <w:pStyle w:val="Sansinterligne"/>
        <w:jc w:val="both"/>
        <w:rPr>
          <w:sz w:val="24"/>
          <w:szCs w:val="24"/>
          <w:lang w:val="fr-BE"/>
        </w:rPr>
      </w:pPr>
      <w:r>
        <w:rPr>
          <w:sz w:val="24"/>
          <w:szCs w:val="24"/>
          <w:lang w:val="fr-BE"/>
        </w:rPr>
        <w:t>Matière : assurance maladie-invalidités des travailleurs salariés (art. 580, 2°, C. jud.)</w:t>
      </w:r>
    </w:p>
    <w:p w:rsidR="006E254D" w:rsidRDefault="006E254D" w:rsidP="006E254D">
      <w:pPr>
        <w:pStyle w:val="Sansinterligne"/>
        <w:jc w:val="both"/>
        <w:rPr>
          <w:sz w:val="24"/>
          <w:szCs w:val="24"/>
          <w:lang w:val="fr-BE"/>
        </w:rPr>
      </w:pPr>
      <w:r>
        <w:rPr>
          <w:sz w:val="24"/>
          <w:szCs w:val="24"/>
          <w:lang w:val="fr-BE"/>
        </w:rPr>
        <w:t>Dossier R.G. n°………………………………………………………………………..</w:t>
      </w:r>
    </w:p>
    <w:p w:rsidR="006E254D" w:rsidRDefault="006E254D" w:rsidP="006E254D">
      <w:pPr>
        <w:pStyle w:val="Sansinterligne"/>
        <w:jc w:val="both"/>
        <w:rPr>
          <w:sz w:val="24"/>
          <w:szCs w:val="24"/>
          <w:lang w:val="fr-BE"/>
        </w:rPr>
      </w:pPr>
    </w:p>
    <w:p w:rsidR="006E254D" w:rsidRPr="006E254D" w:rsidRDefault="006E254D" w:rsidP="006E254D">
      <w:pPr>
        <w:pStyle w:val="Sansinterligne"/>
        <w:jc w:val="both"/>
        <w:rPr>
          <w:sz w:val="24"/>
          <w:szCs w:val="24"/>
          <w:u w:val="single"/>
          <w:lang w:val="fr-BE"/>
        </w:rPr>
      </w:pPr>
      <w:r w:rsidRPr="006E254D">
        <w:rPr>
          <w:sz w:val="24"/>
          <w:szCs w:val="24"/>
          <w:u w:val="single"/>
          <w:lang w:val="fr-BE"/>
        </w:rPr>
        <w:t>La partie demanderesse</w:t>
      </w:r>
    </w:p>
    <w:p w:rsidR="00970638" w:rsidRDefault="00970638" w:rsidP="006E254D">
      <w:pPr>
        <w:pStyle w:val="Sansinterligne"/>
        <w:jc w:val="both"/>
        <w:rPr>
          <w:sz w:val="24"/>
          <w:szCs w:val="24"/>
          <w:lang w:val="fr-BE"/>
        </w:rPr>
      </w:pPr>
    </w:p>
    <w:p w:rsidR="006E254D" w:rsidRDefault="006E254D" w:rsidP="006E254D">
      <w:pPr>
        <w:pStyle w:val="Sansinterligne"/>
        <w:jc w:val="both"/>
        <w:rPr>
          <w:sz w:val="24"/>
          <w:szCs w:val="24"/>
          <w:lang w:val="fr-BE"/>
        </w:rPr>
      </w:pPr>
      <w:r>
        <w:rPr>
          <w:sz w:val="24"/>
          <w:szCs w:val="24"/>
          <w:lang w:val="fr-BE"/>
        </w:rPr>
        <w:t>Madame / Monsieur ………………………………………………………………………….</w:t>
      </w:r>
    </w:p>
    <w:p w:rsidR="006E254D" w:rsidRDefault="006E254D" w:rsidP="006E254D">
      <w:pPr>
        <w:pStyle w:val="Sansinterligne"/>
        <w:jc w:val="both"/>
        <w:rPr>
          <w:sz w:val="24"/>
          <w:szCs w:val="24"/>
          <w:lang w:val="fr-BE"/>
        </w:rPr>
      </w:pPr>
      <w:r>
        <w:rPr>
          <w:sz w:val="24"/>
          <w:szCs w:val="24"/>
          <w:lang w:val="fr-BE"/>
        </w:rPr>
        <w:t>Numéro national : ……………………………………………………………………………..</w:t>
      </w:r>
    </w:p>
    <w:p w:rsidR="006E254D" w:rsidRDefault="006E254D" w:rsidP="006E254D">
      <w:pPr>
        <w:pStyle w:val="Sansinterligne"/>
        <w:jc w:val="both"/>
        <w:rPr>
          <w:sz w:val="24"/>
          <w:szCs w:val="24"/>
          <w:lang w:val="fr-BE"/>
        </w:rPr>
      </w:pPr>
      <w:r>
        <w:rPr>
          <w:sz w:val="24"/>
          <w:szCs w:val="24"/>
          <w:lang w:val="fr-BE"/>
        </w:rPr>
        <w:t>Domicile :</w:t>
      </w:r>
      <w:r w:rsidRPr="006E254D">
        <w:rPr>
          <w:sz w:val="24"/>
          <w:szCs w:val="24"/>
          <w:lang w:val="fr-BE"/>
        </w:rPr>
        <w:t xml:space="preserve"> </w:t>
      </w:r>
      <w:r>
        <w:rPr>
          <w:sz w:val="24"/>
          <w:szCs w:val="24"/>
          <w:lang w:val="fr-BE"/>
        </w:rPr>
        <w:t>…………………………………………………………………………………..........</w:t>
      </w:r>
    </w:p>
    <w:p w:rsidR="00B56685" w:rsidRDefault="00B56685" w:rsidP="006E254D">
      <w:pPr>
        <w:pStyle w:val="Sansinterligne"/>
        <w:jc w:val="both"/>
        <w:rPr>
          <w:sz w:val="24"/>
          <w:szCs w:val="24"/>
          <w:lang w:val="fr-BE"/>
        </w:rPr>
      </w:pPr>
      <w:r>
        <w:rPr>
          <w:sz w:val="24"/>
          <w:szCs w:val="24"/>
          <w:lang w:val="fr-BE"/>
        </w:rPr>
        <w:t>Conseil : …………………………………………………………………………………............</w:t>
      </w:r>
    </w:p>
    <w:p w:rsidR="006E254D" w:rsidRDefault="006E254D" w:rsidP="006E254D">
      <w:pPr>
        <w:pStyle w:val="Sansinterligne"/>
        <w:jc w:val="both"/>
        <w:rPr>
          <w:sz w:val="24"/>
          <w:szCs w:val="24"/>
          <w:lang w:val="fr-BE"/>
        </w:rPr>
      </w:pPr>
    </w:p>
    <w:p w:rsidR="00B56685" w:rsidRDefault="00B56685" w:rsidP="00F37540">
      <w:pPr>
        <w:pStyle w:val="Sansinterligne"/>
        <w:numPr>
          <w:ilvl w:val="0"/>
          <w:numId w:val="1"/>
        </w:numPr>
        <w:jc w:val="both"/>
        <w:rPr>
          <w:sz w:val="24"/>
          <w:szCs w:val="24"/>
          <w:lang w:val="fr-BE"/>
        </w:rPr>
      </w:pPr>
      <w:r>
        <w:rPr>
          <w:sz w:val="24"/>
          <w:szCs w:val="24"/>
          <w:lang w:val="fr-BE"/>
        </w:rPr>
        <w:t>Marque par la présente son accord pour recourir à la procédure écrite, conformément à l’article 755 du Code judiciaire.</w:t>
      </w:r>
    </w:p>
    <w:p w:rsidR="00B56685" w:rsidRDefault="00F37540" w:rsidP="00F37540">
      <w:pPr>
        <w:pStyle w:val="Sansinterligne"/>
        <w:numPr>
          <w:ilvl w:val="0"/>
          <w:numId w:val="1"/>
        </w:numPr>
        <w:jc w:val="both"/>
        <w:rPr>
          <w:sz w:val="24"/>
          <w:szCs w:val="24"/>
          <w:lang w:val="fr-BE"/>
        </w:rPr>
      </w:pPr>
      <w:r>
        <w:rPr>
          <w:sz w:val="24"/>
          <w:szCs w:val="24"/>
          <w:lang w:val="fr-BE"/>
        </w:rPr>
        <w:t>Confirme que tous les mémoires, notes, pièces et conclusions qui doivent être préa</w:t>
      </w:r>
      <w:r w:rsidR="00970638">
        <w:rPr>
          <w:sz w:val="24"/>
          <w:szCs w:val="24"/>
          <w:lang w:val="fr-BE"/>
        </w:rPr>
        <w:t>lablement communiqués l’ont été</w:t>
      </w:r>
      <w:r>
        <w:rPr>
          <w:sz w:val="24"/>
          <w:szCs w:val="24"/>
          <w:lang w:val="fr-BE"/>
        </w:rPr>
        <w:t>.</w:t>
      </w:r>
    </w:p>
    <w:p w:rsidR="00B56685" w:rsidRDefault="00B56685" w:rsidP="006E254D">
      <w:pPr>
        <w:pStyle w:val="Sansinterligne"/>
        <w:jc w:val="both"/>
        <w:rPr>
          <w:sz w:val="24"/>
          <w:szCs w:val="24"/>
          <w:lang w:val="fr-BE"/>
        </w:rPr>
      </w:pPr>
    </w:p>
    <w:p w:rsidR="00F37540" w:rsidRDefault="00F37540" w:rsidP="00F37540">
      <w:pPr>
        <w:pStyle w:val="Sansinterligne"/>
        <w:numPr>
          <w:ilvl w:val="0"/>
          <w:numId w:val="1"/>
        </w:numPr>
        <w:jc w:val="both"/>
        <w:rPr>
          <w:sz w:val="24"/>
          <w:szCs w:val="24"/>
          <w:lang w:val="fr-BE"/>
        </w:rPr>
      </w:pPr>
      <w:r>
        <w:rPr>
          <w:sz w:val="24"/>
          <w:szCs w:val="24"/>
          <w:lang w:val="fr-BE"/>
        </w:rPr>
        <w:t>Sollicite du tribunal qu’il examine le dossier susvisé et :</w:t>
      </w:r>
    </w:p>
    <w:p w:rsidR="00F37540" w:rsidRDefault="00F37540" w:rsidP="00F37540">
      <w:pPr>
        <w:pStyle w:val="Sansinterligne"/>
        <w:ind w:left="360"/>
        <w:jc w:val="both"/>
        <w:rPr>
          <w:sz w:val="24"/>
          <w:szCs w:val="24"/>
          <w:lang w:val="fr-BE"/>
        </w:rPr>
      </w:pPr>
    </w:p>
    <w:p w:rsidR="00F37540" w:rsidRDefault="00F37540" w:rsidP="00F37540">
      <w:pPr>
        <w:pStyle w:val="Sansinterligne"/>
        <w:numPr>
          <w:ilvl w:val="0"/>
          <w:numId w:val="2"/>
        </w:numPr>
        <w:jc w:val="both"/>
        <w:rPr>
          <w:sz w:val="24"/>
          <w:szCs w:val="24"/>
          <w:lang w:val="fr-BE"/>
        </w:rPr>
      </w:pPr>
      <w:r>
        <w:rPr>
          <w:sz w:val="24"/>
          <w:szCs w:val="24"/>
          <w:lang w:val="fr-BE"/>
        </w:rPr>
        <w:t>Ordonne la jonction des dossiers R.G. n°…………………………………………………………………….</w:t>
      </w:r>
    </w:p>
    <w:p w:rsidR="00F37540" w:rsidRPr="00577E55" w:rsidRDefault="00F37540" w:rsidP="00F37540">
      <w:pPr>
        <w:pStyle w:val="Sansinterligne"/>
        <w:numPr>
          <w:ilvl w:val="0"/>
          <w:numId w:val="2"/>
        </w:numPr>
        <w:jc w:val="both"/>
        <w:rPr>
          <w:sz w:val="24"/>
          <w:szCs w:val="24"/>
          <w:lang w:val="fr-BE"/>
        </w:rPr>
      </w:pPr>
      <w:r>
        <w:rPr>
          <w:sz w:val="24"/>
          <w:szCs w:val="24"/>
          <w:lang w:val="fr-BE"/>
        </w:rPr>
        <w:t xml:space="preserve">Désigne un expert médecin (spécialité : ……………………………..), avec pour mission de l’examiner et de dire si à la date du ……………………………….. et postérieurement, il/elle </w:t>
      </w:r>
      <w:r w:rsidRPr="008A46F5">
        <w:rPr>
          <w:rFonts w:eastAsia="Times New Roman" w:cstheme="minorHAnsi"/>
          <w:color w:val="000000"/>
          <w:sz w:val="24"/>
          <w:szCs w:val="24"/>
          <w:lang w:val="fr-FR" w:eastAsia="ar-SA"/>
        </w:rPr>
        <w:t>répondait ou non aux critères fixés par l’article 100, § 1</w:t>
      </w:r>
      <w:r w:rsidRPr="008A46F5">
        <w:rPr>
          <w:rFonts w:eastAsia="Times New Roman" w:cstheme="minorHAnsi"/>
          <w:color w:val="000000"/>
          <w:sz w:val="24"/>
          <w:szCs w:val="24"/>
          <w:vertAlign w:val="superscript"/>
          <w:lang w:val="fr-FR" w:eastAsia="ar-SA"/>
        </w:rPr>
        <w:t>er</w:t>
      </w:r>
      <w:r w:rsidRPr="008A46F5">
        <w:rPr>
          <w:rFonts w:eastAsia="Times New Roman" w:cstheme="minorHAnsi"/>
          <w:color w:val="000000"/>
          <w:sz w:val="24"/>
          <w:szCs w:val="24"/>
          <w:lang w:val="fr-FR" w:eastAsia="ar-SA"/>
        </w:rPr>
        <w:t>, de la loi relative à l’assurance obligatoire soins de santé et indemnités coordonnée</w:t>
      </w:r>
      <w:r>
        <w:rPr>
          <w:rFonts w:eastAsia="Times New Roman" w:cstheme="minorHAnsi"/>
          <w:color w:val="000000"/>
          <w:sz w:val="24"/>
          <w:szCs w:val="24"/>
          <w:lang w:val="fr-FR" w:eastAsia="ar-SA"/>
        </w:rPr>
        <w:t xml:space="preserve"> le 14 juillet 1994.</w:t>
      </w:r>
    </w:p>
    <w:p w:rsidR="00577E55" w:rsidRPr="00577E55" w:rsidRDefault="00577E55" w:rsidP="00577E55">
      <w:pPr>
        <w:ind w:left="720"/>
        <w:jc w:val="both"/>
        <w:rPr>
          <w:sz w:val="24"/>
          <w:szCs w:val="24"/>
          <w:lang w:val="fr-FR"/>
        </w:rPr>
      </w:pPr>
      <w:r>
        <w:rPr>
          <w:sz w:val="24"/>
          <w:szCs w:val="24"/>
          <w:lang w:val="fr-FR"/>
        </w:rPr>
        <w:t>A</w:t>
      </w:r>
      <w:r w:rsidRPr="008A46F5">
        <w:rPr>
          <w:sz w:val="24"/>
          <w:szCs w:val="24"/>
          <w:lang w:val="fr-FR"/>
        </w:rPr>
        <w:t xml:space="preserve"> l’issue de la procédure d’expertise qui serait ordonnée par le tribunal, le greffe </w:t>
      </w:r>
      <w:r>
        <w:rPr>
          <w:sz w:val="24"/>
          <w:szCs w:val="24"/>
          <w:lang w:val="fr-FR"/>
        </w:rPr>
        <w:t>pourra</w:t>
      </w:r>
      <w:r w:rsidRPr="008A46F5">
        <w:rPr>
          <w:sz w:val="24"/>
          <w:szCs w:val="24"/>
          <w:lang w:val="fr-FR"/>
        </w:rPr>
        <w:t xml:space="preserve"> d’initiative fixer la cause à la première audience utile.</w:t>
      </w:r>
    </w:p>
    <w:p w:rsidR="00F37540" w:rsidRDefault="00AC3BCF" w:rsidP="00F37540">
      <w:pPr>
        <w:pStyle w:val="Sansinterligne"/>
        <w:numPr>
          <w:ilvl w:val="0"/>
          <w:numId w:val="2"/>
        </w:numPr>
        <w:jc w:val="both"/>
        <w:rPr>
          <w:sz w:val="24"/>
          <w:szCs w:val="24"/>
          <w:lang w:val="fr-BE"/>
        </w:rPr>
      </w:pPr>
      <w:r>
        <w:rPr>
          <w:sz w:val="24"/>
          <w:szCs w:val="24"/>
          <w:lang w:val="fr-BE"/>
        </w:rPr>
        <w:t>Entérine le rapport du Docteur…………………………., annule la décision litigieuse et déclare sa demande fondée (incapacité reconnue à la date du………………………….. et postérieurement).</w:t>
      </w:r>
    </w:p>
    <w:p w:rsidR="00AC3BCF" w:rsidRDefault="00AC3BCF" w:rsidP="00F37540">
      <w:pPr>
        <w:pStyle w:val="Sansinterligne"/>
        <w:numPr>
          <w:ilvl w:val="0"/>
          <w:numId w:val="2"/>
        </w:numPr>
        <w:jc w:val="both"/>
        <w:rPr>
          <w:sz w:val="24"/>
          <w:szCs w:val="24"/>
          <w:lang w:val="fr-BE"/>
        </w:rPr>
      </w:pPr>
      <w:r>
        <w:rPr>
          <w:sz w:val="24"/>
          <w:szCs w:val="24"/>
          <w:lang w:val="fr-BE"/>
        </w:rPr>
        <w:t>Prenne acte qu’il/elle se réfère à justice quant aux conclusions de l’expert.</w:t>
      </w:r>
    </w:p>
    <w:p w:rsidR="00AC3BCF" w:rsidRDefault="000F09A8" w:rsidP="00F37540">
      <w:pPr>
        <w:pStyle w:val="Sansinterligne"/>
        <w:numPr>
          <w:ilvl w:val="0"/>
          <w:numId w:val="2"/>
        </w:numPr>
        <w:jc w:val="both"/>
        <w:rPr>
          <w:sz w:val="24"/>
          <w:szCs w:val="24"/>
          <w:lang w:val="fr-BE"/>
        </w:rPr>
      </w:pPr>
      <w:r>
        <w:rPr>
          <w:sz w:val="24"/>
          <w:szCs w:val="24"/>
          <w:lang w:val="fr-BE"/>
        </w:rPr>
        <w:t>Constate</w:t>
      </w:r>
      <w:r w:rsidR="00AC3BCF">
        <w:rPr>
          <w:sz w:val="24"/>
          <w:szCs w:val="24"/>
          <w:lang w:val="fr-BE"/>
        </w:rPr>
        <w:t xml:space="preserve"> que la demande est devenue sans objet, au motif que……………………………</w:t>
      </w:r>
    </w:p>
    <w:p w:rsidR="00AC3BCF" w:rsidRDefault="00AC3BCF" w:rsidP="00F37540">
      <w:pPr>
        <w:pStyle w:val="Sansinterligne"/>
        <w:numPr>
          <w:ilvl w:val="0"/>
          <w:numId w:val="2"/>
        </w:numPr>
        <w:jc w:val="both"/>
        <w:rPr>
          <w:sz w:val="24"/>
          <w:szCs w:val="24"/>
          <w:lang w:val="fr-BE"/>
        </w:rPr>
      </w:pPr>
      <w:r>
        <w:rPr>
          <w:sz w:val="24"/>
          <w:szCs w:val="24"/>
          <w:lang w:val="fr-BE"/>
        </w:rPr>
        <w:t>Ordonne la radiation de la cause du rôle général, conformément à l’article 730 §1</w:t>
      </w:r>
      <w:r w:rsidRPr="00AC3BCF">
        <w:rPr>
          <w:sz w:val="24"/>
          <w:szCs w:val="24"/>
          <w:vertAlign w:val="superscript"/>
          <w:lang w:val="fr-BE"/>
        </w:rPr>
        <w:t>er</w:t>
      </w:r>
      <w:r>
        <w:rPr>
          <w:sz w:val="24"/>
          <w:szCs w:val="24"/>
          <w:lang w:val="fr-BE"/>
        </w:rPr>
        <w:t xml:space="preserve"> du Code judiciaire.</w:t>
      </w:r>
    </w:p>
    <w:p w:rsidR="00F37540" w:rsidRDefault="00F37540" w:rsidP="006E254D">
      <w:pPr>
        <w:pStyle w:val="Sansinterligne"/>
        <w:jc w:val="both"/>
        <w:rPr>
          <w:sz w:val="24"/>
          <w:szCs w:val="24"/>
          <w:lang w:val="fr-BE"/>
        </w:rPr>
      </w:pPr>
    </w:p>
    <w:p w:rsidR="00F37540" w:rsidRDefault="00263237" w:rsidP="00AC3BCF">
      <w:pPr>
        <w:pStyle w:val="Sansinterligne"/>
        <w:numPr>
          <w:ilvl w:val="0"/>
          <w:numId w:val="3"/>
        </w:numPr>
        <w:jc w:val="both"/>
        <w:rPr>
          <w:sz w:val="24"/>
          <w:szCs w:val="24"/>
          <w:lang w:val="fr-BE"/>
        </w:rPr>
      </w:pPr>
      <w:r>
        <w:rPr>
          <w:sz w:val="24"/>
          <w:szCs w:val="24"/>
          <w:lang w:val="fr-BE"/>
        </w:rPr>
        <w:t xml:space="preserve">Conformément aux articles 764, 766 et 767 du Code judiciaire, informe le tribunal qu’il le dispense de l’obligation de lui notifier </w:t>
      </w:r>
      <w:r w:rsidR="00AC3BCF">
        <w:rPr>
          <w:sz w:val="24"/>
          <w:szCs w:val="24"/>
          <w:lang w:val="fr-BE"/>
        </w:rPr>
        <w:t>l’avis écrit éventuellement déposé par l’auditorat du travail</w:t>
      </w:r>
      <w:r>
        <w:rPr>
          <w:sz w:val="24"/>
          <w:szCs w:val="24"/>
          <w:lang w:val="fr-BE"/>
        </w:rPr>
        <w:t>, et qu’il ne souhaite pas répliquer à celui-ci, à conditions que l’auditeur du travail, selon le cas :</w:t>
      </w:r>
    </w:p>
    <w:p w:rsidR="00263237" w:rsidRDefault="00263237" w:rsidP="00263237">
      <w:pPr>
        <w:pStyle w:val="Sansinterligne"/>
        <w:numPr>
          <w:ilvl w:val="0"/>
          <w:numId w:val="4"/>
        </w:numPr>
        <w:jc w:val="both"/>
        <w:rPr>
          <w:sz w:val="24"/>
          <w:szCs w:val="24"/>
          <w:lang w:val="fr-BE"/>
        </w:rPr>
      </w:pPr>
      <w:r>
        <w:rPr>
          <w:sz w:val="24"/>
          <w:szCs w:val="24"/>
          <w:lang w:val="fr-BE"/>
        </w:rPr>
        <w:t>Ne s’oppose pas à la jonction des dossiers.</w:t>
      </w:r>
    </w:p>
    <w:p w:rsidR="00263237" w:rsidRDefault="00263237" w:rsidP="00263237">
      <w:pPr>
        <w:pStyle w:val="Sansinterligne"/>
        <w:numPr>
          <w:ilvl w:val="0"/>
          <w:numId w:val="4"/>
        </w:numPr>
        <w:jc w:val="both"/>
        <w:rPr>
          <w:sz w:val="24"/>
          <w:szCs w:val="24"/>
          <w:lang w:val="fr-BE"/>
        </w:rPr>
      </w:pPr>
      <w:r>
        <w:rPr>
          <w:sz w:val="24"/>
          <w:szCs w:val="24"/>
          <w:lang w:val="fr-BE"/>
        </w:rPr>
        <w:t>Ne s’oppose pas à la désignation d’un expert médecin.</w:t>
      </w:r>
    </w:p>
    <w:p w:rsidR="00263237" w:rsidRDefault="00263237" w:rsidP="00263237">
      <w:pPr>
        <w:pStyle w:val="Sansinterligne"/>
        <w:numPr>
          <w:ilvl w:val="0"/>
          <w:numId w:val="4"/>
        </w:numPr>
        <w:jc w:val="both"/>
        <w:rPr>
          <w:sz w:val="24"/>
          <w:szCs w:val="24"/>
          <w:lang w:val="fr-BE"/>
        </w:rPr>
      </w:pPr>
      <w:r>
        <w:rPr>
          <w:sz w:val="24"/>
          <w:szCs w:val="24"/>
          <w:lang w:val="fr-BE"/>
        </w:rPr>
        <w:t>Ne s’oppose pas à l’entérinement du rapport de l’expert, et recommande de déclarer la demande fondée ou non.</w:t>
      </w:r>
    </w:p>
    <w:p w:rsidR="00263237" w:rsidRDefault="00263237" w:rsidP="00263237">
      <w:pPr>
        <w:pStyle w:val="Sansinterligne"/>
        <w:numPr>
          <w:ilvl w:val="0"/>
          <w:numId w:val="4"/>
        </w:numPr>
        <w:jc w:val="both"/>
        <w:rPr>
          <w:sz w:val="24"/>
          <w:szCs w:val="24"/>
          <w:lang w:val="fr-BE"/>
        </w:rPr>
      </w:pPr>
      <w:r>
        <w:rPr>
          <w:sz w:val="24"/>
          <w:szCs w:val="24"/>
          <w:lang w:val="fr-BE"/>
        </w:rPr>
        <w:t>Ne s’oppose pas au fait que la demande soit devenue sans objet.</w:t>
      </w:r>
    </w:p>
    <w:p w:rsidR="00577E55" w:rsidRPr="00577E55" w:rsidRDefault="00263237" w:rsidP="00577E55">
      <w:pPr>
        <w:pStyle w:val="Sansinterligne"/>
        <w:numPr>
          <w:ilvl w:val="0"/>
          <w:numId w:val="4"/>
        </w:numPr>
        <w:spacing w:after="160" w:line="259" w:lineRule="auto"/>
        <w:jc w:val="both"/>
        <w:rPr>
          <w:sz w:val="24"/>
          <w:szCs w:val="24"/>
        </w:rPr>
      </w:pPr>
      <w:r w:rsidRPr="00577E55">
        <w:rPr>
          <w:sz w:val="24"/>
          <w:szCs w:val="24"/>
          <w:lang w:val="fr-BE"/>
        </w:rPr>
        <w:t>Ne s’oppose pas à la radiation de la cause du rôle général.</w:t>
      </w:r>
      <w:r w:rsidR="00577E55" w:rsidRPr="00577E55">
        <w:rPr>
          <w:sz w:val="24"/>
          <w:szCs w:val="24"/>
          <w:lang w:val="fr-BE"/>
        </w:rPr>
        <w:br w:type="page"/>
      </w:r>
    </w:p>
    <w:p w:rsidR="00AF6C24" w:rsidRPr="006E254D" w:rsidRDefault="00AF6C24" w:rsidP="00AF6C24">
      <w:pPr>
        <w:pStyle w:val="Sansinterligne"/>
        <w:jc w:val="both"/>
        <w:rPr>
          <w:sz w:val="24"/>
          <w:szCs w:val="24"/>
          <w:u w:val="single"/>
          <w:lang w:val="fr-BE"/>
        </w:rPr>
      </w:pPr>
      <w:bookmarkStart w:id="0" w:name="_GoBack"/>
      <w:bookmarkEnd w:id="0"/>
      <w:r w:rsidRPr="006E254D">
        <w:rPr>
          <w:sz w:val="24"/>
          <w:szCs w:val="24"/>
          <w:u w:val="single"/>
          <w:lang w:val="fr-BE"/>
        </w:rPr>
        <w:t xml:space="preserve">La partie </w:t>
      </w:r>
      <w:r w:rsidR="00586F4B">
        <w:rPr>
          <w:sz w:val="24"/>
          <w:szCs w:val="24"/>
          <w:u w:val="single"/>
          <w:lang w:val="fr-BE"/>
        </w:rPr>
        <w:t>défenderesse</w:t>
      </w:r>
    </w:p>
    <w:p w:rsidR="00AF6C24" w:rsidRDefault="00AF6C24" w:rsidP="00AF6C24">
      <w:pPr>
        <w:pStyle w:val="Sansinterligne"/>
        <w:jc w:val="both"/>
        <w:rPr>
          <w:sz w:val="24"/>
          <w:szCs w:val="24"/>
          <w:lang w:val="fr-BE"/>
        </w:rPr>
      </w:pPr>
    </w:p>
    <w:p w:rsidR="00586F4B" w:rsidRPr="00586F4B" w:rsidRDefault="00586F4B" w:rsidP="00586F4B">
      <w:pPr>
        <w:pStyle w:val="Sansinterligne"/>
        <w:numPr>
          <w:ilvl w:val="0"/>
          <w:numId w:val="2"/>
        </w:numPr>
        <w:ind w:left="357" w:hanging="357"/>
        <w:jc w:val="both"/>
        <w:rPr>
          <w:sz w:val="24"/>
          <w:szCs w:val="24"/>
          <w:lang w:val="fr-FR" w:eastAsia="ar-SA"/>
        </w:rPr>
      </w:pPr>
      <w:bookmarkStart w:id="1" w:name="conseildmd"/>
      <w:bookmarkStart w:id="2" w:name="dmd"/>
      <w:r w:rsidRPr="00586F4B">
        <w:rPr>
          <w:sz w:val="24"/>
          <w:szCs w:val="24"/>
          <w:lang w:val="fr-FR" w:eastAsia="ar-SA"/>
        </w:rPr>
        <w:t>L’Alliance Nationale des Mutualités Chrétiennes</w:t>
      </w:r>
      <w:r>
        <w:rPr>
          <w:sz w:val="24"/>
          <w:szCs w:val="24"/>
          <w:lang w:val="fr-FR" w:eastAsia="ar-SA"/>
        </w:rPr>
        <w:t xml:space="preserve"> (</w:t>
      </w:r>
      <w:r w:rsidRPr="00586F4B">
        <w:rPr>
          <w:sz w:val="24"/>
          <w:szCs w:val="24"/>
          <w:lang w:val="fr-FR" w:eastAsia="ar-SA"/>
        </w:rPr>
        <w:t>ANMC</w:t>
      </w:r>
      <w:r>
        <w:rPr>
          <w:sz w:val="24"/>
          <w:szCs w:val="24"/>
          <w:lang w:val="fr-FR" w:eastAsia="ar-SA"/>
        </w:rPr>
        <w:t>).</w:t>
      </w:r>
    </w:p>
    <w:p w:rsidR="00586F4B" w:rsidRDefault="00586F4B" w:rsidP="00586F4B">
      <w:pPr>
        <w:pStyle w:val="Sansinterligne"/>
        <w:ind w:left="357"/>
        <w:jc w:val="both"/>
        <w:rPr>
          <w:rFonts w:eastAsia="Calibri" w:cs="Times New Roman"/>
          <w:sz w:val="24"/>
          <w:szCs w:val="24"/>
          <w:lang w:val="fr-FR"/>
        </w:rPr>
      </w:pPr>
      <w:r w:rsidRPr="00586F4B">
        <w:rPr>
          <w:rFonts w:eastAsia="Calibri" w:cs="Times New Roman"/>
          <w:sz w:val="24"/>
          <w:szCs w:val="24"/>
          <w:lang w:val="fr-FR"/>
        </w:rPr>
        <w:t xml:space="preserve">B.C.E. </w:t>
      </w:r>
      <w:r>
        <w:rPr>
          <w:rFonts w:eastAsia="Calibri" w:cs="Times New Roman"/>
          <w:sz w:val="24"/>
          <w:szCs w:val="24"/>
          <w:lang w:val="fr-FR"/>
        </w:rPr>
        <w:t>N°0411.702.543.</w:t>
      </w:r>
    </w:p>
    <w:p w:rsidR="00586F4B" w:rsidRPr="00586F4B" w:rsidRDefault="00586F4B" w:rsidP="00586F4B">
      <w:pPr>
        <w:pStyle w:val="Sansinterligne"/>
        <w:numPr>
          <w:ilvl w:val="0"/>
          <w:numId w:val="2"/>
        </w:numPr>
        <w:ind w:left="357" w:hanging="357"/>
        <w:jc w:val="both"/>
        <w:rPr>
          <w:sz w:val="24"/>
          <w:szCs w:val="24"/>
          <w:lang w:val="fr-FR" w:eastAsia="ar-SA"/>
        </w:rPr>
      </w:pPr>
      <w:r w:rsidRPr="00586F4B">
        <w:rPr>
          <w:sz w:val="24"/>
          <w:szCs w:val="24"/>
          <w:lang w:val="fr-FR" w:eastAsia="ar-SA"/>
        </w:rPr>
        <w:t>La Caisse Auxiliaire d’Assurance Maladie-Invalidité</w:t>
      </w:r>
      <w:r>
        <w:rPr>
          <w:sz w:val="24"/>
          <w:szCs w:val="24"/>
          <w:lang w:val="fr-FR" w:eastAsia="ar-SA"/>
        </w:rPr>
        <w:t xml:space="preserve"> (CAAMI).</w:t>
      </w:r>
    </w:p>
    <w:p w:rsidR="00586F4B" w:rsidRPr="00586F4B" w:rsidRDefault="00586F4B" w:rsidP="00586F4B">
      <w:pPr>
        <w:pStyle w:val="Sansinterligne"/>
        <w:ind w:left="357"/>
        <w:jc w:val="both"/>
        <w:rPr>
          <w:sz w:val="24"/>
          <w:szCs w:val="24"/>
          <w:lang w:val="fr-FR" w:eastAsia="ar-SA"/>
        </w:rPr>
      </w:pPr>
      <w:r w:rsidRPr="00586F4B">
        <w:rPr>
          <w:sz w:val="24"/>
          <w:szCs w:val="24"/>
          <w:lang w:val="fr-FR" w:eastAsia="ar-SA"/>
        </w:rPr>
        <w:t xml:space="preserve">B.C.E. </w:t>
      </w:r>
      <w:r>
        <w:rPr>
          <w:sz w:val="24"/>
          <w:szCs w:val="24"/>
          <w:lang w:val="fr-FR" w:eastAsia="ar-SA"/>
        </w:rPr>
        <w:t>n°0206.732.437.</w:t>
      </w:r>
    </w:p>
    <w:p w:rsidR="00586F4B" w:rsidRPr="00586F4B" w:rsidRDefault="00586F4B" w:rsidP="00586F4B">
      <w:pPr>
        <w:pStyle w:val="Sansinterligne"/>
        <w:numPr>
          <w:ilvl w:val="0"/>
          <w:numId w:val="2"/>
        </w:numPr>
        <w:ind w:left="357" w:hanging="357"/>
        <w:jc w:val="both"/>
        <w:rPr>
          <w:rFonts w:cstheme="minorHAnsi"/>
          <w:sz w:val="24"/>
          <w:szCs w:val="24"/>
          <w:lang w:val="fr-BE"/>
        </w:rPr>
      </w:pPr>
      <w:r w:rsidRPr="00586F4B">
        <w:rPr>
          <w:rFonts w:cstheme="minorHAnsi"/>
          <w:sz w:val="24"/>
          <w:szCs w:val="24"/>
          <w:lang w:val="fr-BE"/>
        </w:rPr>
        <w:t>L’Institut National d’Assurance Maladie-Invalidité</w:t>
      </w:r>
      <w:r>
        <w:rPr>
          <w:rFonts w:cstheme="minorHAnsi"/>
          <w:sz w:val="24"/>
          <w:szCs w:val="24"/>
          <w:lang w:val="fr-BE"/>
        </w:rPr>
        <w:t xml:space="preserve"> (</w:t>
      </w:r>
      <w:r w:rsidRPr="00586F4B">
        <w:rPr>
          <w:rFonts w:cstheme="minorHAnsi"/>
          <w:sz w:val="24"/>
          <w:szCs w:val="24"/>
          <w:lang w:val="fr-BE"/>
        </w:rPr>
        <w:t>INAMI</w:t>
      </w:r>
      <w:r>
        <w:rPr>
          <w:rFonts w:cstheme="minorHAnsi"/>
          <w:sz w:val="24"/>
          <w:szCs w:val="24"/>
          <w:lang w:val="fr-BE"/>
        </w:rPr>
        <w:t>).</w:t>
      </w:r>
    </w:p>
    <w:p w:rsidR="00586F4B" w:rsidRPr="00586F4B" w:rsidRDefault="00586F4B" w:rsidP="00586F4B">
      <w:pPr>
        <w:pStyle w:val="Sansinterligne"/>
        <w:ind w:left="357"/>
        <w:jc w:val="both"/>
        <w:rPr>
          <w:rFonts w:cstheme="minorHAnsi"/>
          <w:sz w:val="24"/>
          <w:szCs w:val="24"/>
          <w:lang w:val="fr-FR"/>
        </w:rPr>
      </w:pPr>
      <w:r w:rsidRPr="00586F4B">
        <w:rPr>
          <w:rFonts w:eastAsia="Calibri" w:cs="Times New Roman"/>
          <w:sz w:val="24"/>
          <w:szCs w:val="24"/>
          <w:lang w:val="fr-FR"/>
        </w:rPr>
        <w:t xml:space="preserve">B.C.E. </w:t>
      </w:r>
      <w:r>
        <w:rPr>
          <w:rFonts w:eastAsia="Calibri" w:cs="Times New Roman"/>
          <w:sz w:val="24"/>
          <w:szCs w:val="24"/>
          <w:lang w:val="fr-FR"/>
        </w:rPr>
        <w:t>n°0206.653.946.</w:t>
      </w:r>
    </w:p>
    <w:bookmarkEnd w:id="1"/>
    <w:bookmarkEnd w:id="2"/>
    <w:p w:rsidR="00586F4B" w:rsidRPr="00586F4B" w:rsidRDefault="00586F4B" w:rsidP="00586F4B">
      <w:pPr>
        <w:pStyle w:val="Sansinterligne"/>
        <w:numPr>
          <w:ilvl w:val="0"/>
          <w:numId w:val="2"/>
        </w:numPr>
        <w:ind w:left="357" w:hanging="357"/>
        <w:jc w:val="both"/>
        <w:rPr>
          <w:sz w:val="24"/>
          <w:szCs w:val="24"/>
          <w:lang w:val="fr-FR" w:eastAsia="ar-SA"/>
        </w:rPr>
      </w:pPr>
      <w:r w:rsidRPr="00586F4B">
        <w:rPr>
          <w:sz w:val="24"/>
          <w:szCs w:val="24"/>
          <w:lang w:val="fr-FR" w:eastAsia="ar-SA"/>
        </w:rPr>
        <w:t>L’Union Nationale des Mutualités Libres</w:t>
      </w:r>
      <w:r>
        <w:rPr>
          <w:sz w:val="24"/>
          <w:szCs w:val="24"/>
          <w:lang w:val="fr-FR" w:eastAsia="ar-SA"/>
        </w:rPr>
        <w:t xml:space="preserve"> (</w:t>
      </w:r>
      <w:r w:rsidRPr="00586F4B">
        <w:rPr>
          <w:sz w:val="24"/>
          <w:szCs w:val="24"/>
          <w:lang w:val="fr-FR" w:eastAsia="ar-SA"/>
        </w:rPr>
        <w:t>UNML</w:t>
      </w:r>
      <w:r>
        <w:rPr>
          <w:sz w:val="24"/>
          <w:szCs w:val="24"/>
          <w:lang w:val="fr-FR" w:eastAsia="ar-SA"/>
        </w:rPr>
        <w:t>).</w:t>
      </w:r>
    </w:p>
    <w:p w:rsidR="00586F4B" w:rsidRPr="00586F4B" w:rsidRDefault="00586F4B" w:rsidP="00586F4B">
      <w:pPr>
        <w:pStyle w:val="Sansinterligne"/>
        <w:ind w:left="357"/>
        <w:jc w:val="both"/>
        <w:rPr>
          <w:sz w:val="24"/>
          <w:szCs w:val="24"/>
          <w:lang w:val="fr-FR" w:eastAsia="ar-SA"/>
        </w:rPr>
      </w:pPr>
      <w:r w:rsidRPr="00586F4B">
        <w:rPr>
          <w:rFonts w:eastAsia="Calibri" w:cs="Times New Roman"/>
          <w:sz w:val="24"/>
          <w:szCs w:val="24"/>
          <w:lang w:val="fr-FR"/>
        </w:rPr>
        <w:t xml:space="preserve">B.C.E. </w:t>
      </w:r>
      <w:r>
        <w:rPr>
          <w:rFonts w:eastAsia="Calibri" w:cs="Times New Roman"/>
          <w:sz w:val="24"/>
          <w:szCs w:val="24"/>
          <w:lang w:val="fr-FR"/>
        </w:rPr>
        <w:t>n°0411.766.483.</w:t>
      </w:r>
    </w:p>
    <w:p w:rsidR="00586F4B" w:rsidRPr="00586F4B" w:rsidRDefault="00586F4B" w:rsidP="00586F4B">
      <w:pPr>
        <w:pStyle w:val="Sansinterligne"/>
        <w:numPr>
          <w:ilvl w:val="0"/>
          <w:numId w:val="2"/>
        </w:numPr>
        <w:ind w:left="357" w:hanging="357"/>
        <w:jc w:val="both"/>
        <w:rPr>
          <w:sz w:val="24"/>
          <w:szCs w:val="24"/>
          <w:lang w:val="fr-FR" w:eastAsia="ar-SA"/>
        </w:rPr>
      </w:pPr>
      <w:r w:rsidRPr="00586F4B">
        <w:rPr>
          <w:sz w:val="24"/>
          <w:szCs w:val="24"/>
          <w:lang w:val="fr-FR" w:eastAsia="ar-SA"/>
        </w:rPr>
        <w:t>L’Union Nationale des Mutualités Libérales</w:t>
      </w:r>
      <w:r>
        <w:rPr>
          <w:sz w:val="24"/>
          <w:szCs w:val="24"/>
          <w:lang w:val="fr-FR" w:eastAsia="ar-SA"/>
        </w:rPr>
        <w:t xml:space="preserve"> (</w:t>
      </w:r>
      <w:r w:rsidRPr="00586F4B">
        <w:rPr>
          <w:sz w:val="24"/>
          <w:szCs w:val="24"/>
          <w:lang w:val="fr-FR" w:eastAsia="ar-SA"/>
        </w:rPr>
        <w:t>UNMLibérales</w:t>
      </w:r>
      <w:r>
        <w:rPr>
          <w:sz w:val="24"/>
          <w:szCs w:val="24"/>
          <w:lang w:val="fr-FR" w:eastAsia="ar-SA"/>
        </w:rPr>
        <w:t>).</w:t>
      </w:r>
    </w:p>
    <w:p w:rsidR="00586F4B" w:rsidRPr="00586F4B" w:rsidRDefault="00586F4B" w:rsidP="00586F4B">
      <w:pPr>
        <w:pStyle w:val="Sansinterligne"/>
        <w:ind w:left="357"/>
        <w:jc w:val="both"/>
        <w:rPr>
          <w:sz w:val="24"/>
          <w:szCs w:val="24"/>
          <w:lang w:val="fr-FR" w:eastAsia="ar-SA"/>
        </w:rPr>
      </w:pPr>
      <w:r w:rsidRPr="00586F4B">
        <w:rPr>
          <w:rFonts w:eastAsia="Calibri" w:cs="Times New Roman"/>
          <w:sz w:val="24"/>
          <w:szCs w:val="24"/>
          <w:lang w:val="fr-FR"/>
        </w:rPr>
        <w:t xml:space="preserve">B.C.E. </w:t>
      </w:r>
      <w:r>
        <w:rPr>
          <w:rFonts w:eastAsia="Calibri" w:cs="Times New Roman"/>
          <w:sz w:val="24"/>
          <w:szCs w:val="24"/>
          <w:lang w:val="fr-FR"/>
        </w:rPr>
        <w:t>n°</w:t>
      </w:r>
      <w:r w:rsidRPr="00586F4B">
        <w:rPr>
          <w:rFonts w:eastAsia="Calibri" w:cs="Times New Roman"/>
          <w:sz w:val="24"/>
          <w:szCs w:val="24"/>
          <w:lang w:val="fr-FR"/>
        </w:rPr>
        <w:t xml:space="preserve"> 0411.729.366</w:t>
      </w:r>
      <w:r>
        <w:rPr>
          <w:rFonts w:eastAsia="Calibri" w:cs="Times New Roman"/>
          <w:sz w:val="24"/>
          <w:szCs w:val="24"/>
          <w:lang w:val="fr-FR"/>
        </w:rPr>
        <w:t>.</w:t>
      </w:r>
    </w:p>
    <w:p w:rsidR="00586F4B" w:rsidRPr="00586F4B" w:rsidRDefault="00586F4B" w:rsidP="00586F4B">
      <w:pPr>
        <w:pStyle w:val="Sansinterligne"/>
        <w:numPr>
          <w:ilvl w:val="0"/>
          <w:numId w:val="2"/>
        </w:numPr>
        <w:ind w:left="357" w:hanging="357"/>
        <w:jc w:val="both"/>
        <w:rPr>
          <w:sz w:val="24"/>
          <w:szCs w:val="24"/>
          <w:lang w:val="fr-FR" w:eastAsia="ar-SA"/>
        </w:rPr>
      </w:pPr>
      <w:r w:rsidRPr="00586F4B">
        <w:rPr>
          <w:sz w:val="24"/>
          <w:szCs w:val="24"/>
          <w:lang w:val="fr-FR" w:eastAsia="ar-SA"/>
        </w:rPr>
        <w:t>L’Union Nationale des Mutualités Neutres</w:t>
      </w:r>
      <w:r>
        <w:rPr>
          <w:sz w:val="24"/>
          <w:szCs w:val="24"/>
          <w:lang w:val="fr-FR" w:eastAsia="ar-SA"/>
        </w:rPr>
        <w:t xml:space="preserve"> (</w:t>
      </w:r>
      <w:r w:rsidRPr="00586F4B">
        <w:rPr>
          <w:sz w:val="24"/>
          <w:szCs w:val="24"/>
          <w:lang w:val="fr-FR" w:eastAsia="ar-SA"/>
        </w:rPr>
        <w:t>UNMN</w:t>
      </w:r>
      <w:r>
        <w:rPr>
          <w:sz w:val="24"/>
          <w:szCs w:val="24"/>
          <w:lang w:val="fr-FR" w:eastAsia="ar-SA"/>
        </w:rPr>
        <w:t>).</w:t>
      </w:r>
    </w:p>
    <w:p w:rsidR="00586F4B" w:rsidRPr="00586F4B" w:rsidRDefault="00586F4B" w:rsidP="00586F4B">
      <w:pPr>
        <w:pStyle w:val="Sansinterligne"/>
        <w:ind w:left="357"/>
        <w:jc w:val="both"/>
        <w:rPr>
          <w:sz w:val="24"/>
          <w:szCs w:val="24"/>
          <w:lang w:val="fr-FR" w:eastAsia="ar-SA"/>
        </w:rPr>
      </w:pPr>
      <w:r w:rsidRPr="00586F4B">
        <w:rPr>
          <w:rFonts w:eastAsia="Calibri" w:cs="Times New Roman"/>
          <w:sz w:val="24"/>
          <w:szCs w:val="24"/>
          <w:lang w:val="fr-FR"/>
        </w:rPr>
        <w:t xml:space="preserve">B.C.E. </w:t>
      </w:r>
      <w:r>
        <w:rPr>
          <w:rFonts w:eastAsia="Calibri" w:cs="Times New Roman"/>
          <w:sz w:val="24"/>
          <w:szCs w:val="24"/>
          <w:lang w:val="fr-FR"/>
        </w:rPr>
        <w:t>n°0411.709.768.</w:t>
      </w:r>
    </w:p>
    <w:p w:rsidR="00586F4B" w:rsidRPr="00586F4B" w:rsidRDefault="00586F4B" w:rsidP="00586F4B">
      <w:pPr>
        <w:pStyle w:val="Sansinterligne"/>
        <w:numPr>
          <w:ilvl w:val="0"/>
          <w:numId w:val="2"/>
        </w:numPr>
        <w:ind w:left="357" w:hanging="357"/>
        <w:jc w:val="both"/>
        <w:rPr>
          <w:sz w:val="24"/>
          <w:szCs w:val="24"/>
          <w:lang w:val="fr-FR" w:eastAsia="ar-SA"/>
        </w:rPr>
      </w:pPr>
      <w:r w:rsidRPr="00586F4B">
        <w:rPr>
          <w:sz w:val="24"/>
          <w:szCs w:val="24"/>
          <w:lang w:val="fr-FR" w:eastAsia="ar-SA"/>
        </w:rPr>
        <w:t>L’Union Nationale des Mutualités Socialistes</w:t>
      </w:r>
      <w:r>
        <w:rPr>
          <w:sz w:val="24"/>
          <w:szCs w:val="24"/>
          <w:lang w:val="fr-FR" w:eastAsia="ar-SA"/>
        </w:rPr>
        <w:t xml:space="preserve"> (</w:t>
      </w:r>
      <w:r w:rsidRPr="00586F4B">
        <w:rPr>
          <w:sz w:val="24"/>
          <w:szCs w:val="24"/>
          <w:lang w:val="fr-FR" w:eastAsia="ar-SA"/>
        </w:rPr>
        <w:t>UNMS</w:t>
      </w:r>
      <w:r>
        <w:rPr>
          <w:sz w:val="24"/>
          <w:szCs w:val="24"/>
          <w:lang w:val="fr-FR" w:eastAsia="ar-SA"/>
        </w:rPr>
        <w:t>).</w:t>
      </w:r>
    </w:p>
    <w:p w:rsidR="00586F4B" w:rsidRPr="00586F4B" w:rsidRDefault="00586F4B" w:rsidP="00586F4B">
      <w:pPr>
        <w:pStyle w:val="Sansinterligne"/>
        <w:ind w:left="357"/>
        <w:jc w:val="both"/>
        <w:rPr>
          <w:sz w:val="24"/>
          <w:szCs w:val="24"/>
          <w:lang w:val="fr-FR" w:eastAsia="ar-SA"/>
        </w:rPr>
      </w:pPr>
      <w:r w:rsidRPr="00586F4B">
        <w:rPr>
          <w:rFonts w:eastAsia="Calibri" w:cs="Times New Roman"/>
          <w:sz w:val="24"/>
          <w:szCs w:val="24"/>
          <w:lang w:val="fr-FR"/>
        </w:rPr>
        <w:t xml:space="preserve">B.C.E. </w:t>
      </w:r>
      <w:r>
        <w:rPr>
          <w:rFonts w:eastAsia="Calibri" w:cs="Times New Roman"/>
          <w:sz w:val="24"/>
          <w:szCs w:val="24"/>
          <w:lang w:val="fr-FR"/>
        </w:rPr>
        <w:t>N° 0411.724.220.</w:t>
      </w:r>
    </w:p>
    <w:p w:rsidR="00586F4B" w:rsidRDefault="00586F4B" w:rsidP="00AF6C24">
      <w:pPr>
        <w:pStyle w:val="Sansinterligne"/>
        <w:jc w:val="both"/>
        <w:rPr>
          <w:sz w:val="24"/>
          <w:szCs w:val="24"/>
          <w:lang w:val="fr-BE"/>
        </w:rPr>
      </w:pPr>
      <w:r>
        <w:rPr>
          <w:sz w:val="24"/>
          <w:szCs w:val="24"/>
          <w:lang w:val="fr-BE"/>
        </w:rPr>
        <w:t>Conseil :………………………………………………………………………………………..</w:t>
      </w:r>
    </w:p>
    <w:p w:rsidR="00586F4B" w:rsidRDefault="00586F4B" w:rsidP="00AF6C24">
      <w:pPr>
        <w:pStyle w:val="Sansinterligne"/>
        <w:jc w:val="both"/>
        <w:rPr>
          <w:sz w:val="24"/>
          <w:szCs w:val="24"/>
          <w:lang w:val="fr-BE"/>
        </w:rPr>
      </w:pPr>
    </w:p>
    <w:p w:rsidR="00AF6C24" w:rsidRDefault="00AF6C24" w:rsidP="00AF6C24">
      <w:pPr>
        <w:pStyle w:val="Sansinterligne"/>
        <w:numPr>
          <w:ilvl w:val="0"/>
          <w:numId w:val="1"/>
        </w:numPr>
        <w:jc w:val="both"/>
        <w:rPr>
          <w:sz w:val="24"/>
          <w:szCs w:val="24"/>
          <w:lang w:val="fr-BE"/>
        </w:rPr>
      </w:pPr>
      <w:r>
        <w:rPr>
          <w:sz w:val="24"/>
          <w:szCs w:val="24"/>
          <w:lang w:val="fr-BE"/>
        </w:rPr>
        <w:t>Marque par la présente son accord pour recourir à la procédure écrite, conformément à l’article 755 du Code judiciaire.</w:t>
      </w:r>
    </w:p>
    <w:p w:rsidR="00AF6C24" w:rsidRDefault="00AF6C24" w:rsidP="00AF6C24">
      <w:pPr>
        <w:pStyle w:val="Sansinterligne"/>
        <w:numPr>
          <w:ilvl w:val="0"/>
          <w:numId w:val="1"/>
        </w:numPr>
        <w:jc w:val="both"/>
        <w:rPr>
          <w:sz w:val="24"/>
          <w:szCs w:val="24"/>
          <w:lang w:val="fr-BE"/>
        </w:rPr>
      </w:pPr>
      <w:r>
        <w:rPr>
          <w:sz w:val="24"/>
          <w:szCs w:val="24"/>
          <w:lang w:val="fr-BE"/>
        </w:rPr>
        <w:t>Confirme que tous les mémoires, notes, pièces et conclusions qui doivent être préa</w:t>
      </w:r>
      <w:r w:rsidR="00970638">
        <w:rPr>
          <w:sz w:val="24"/>
          <w:szCs w:val="24"/>
          <w:lang w:val="fr-BE"/>
        </w:rPr>
        <w:t>lablement communiqués l’ont été</w:t>
      </w:r>
      <w:r>
        <w:rPr>
          <w:sz w:val="24"/>
          <w:szCs w:val="24"/>
          <w:lang w:val="fr-BE"/>
        </w:rPr>
        <w:t>.</w:t>
      </w:r>
    </w:p>
    <w:p w:rsidR="00AF6C24" w:rsidRDefault="00AF6C24" w:rsidP="00AF6C24">
      <w:pPr>
        <w:pStyle w:val="Sansinterligne"/>
        <w:jc w:val="both"/>
        <w:rPr>
          <w:sz w:val="24"/>
          <w:szCs w:val="24"/>
          <w:lang w:val="fr-BE"/>
        </w:rPr>
      </w:pPr>
    </w:p>
    <w:p w:rsidR="00AF6C24" w:rsidRDefault="00AF6C24" w:rsidP="00AF6C24">
      <w:pPr>
        <w:pStyle w:val="Sansinterligne"/>
        <w:numPr>
          <w:ilvl w:val="0"/>
          <w:numId w:val="1"/>
        </w:numPr>
        <w:jc w:val="both"/>
        <w:rPr>
          <w:sz w:val="24"/>
          <w:szCs w:val="24"/>
          <w:lang w:val="fr-BE"/>
        </w:rPr>
      </w:pPr>
      <w:r>
        <w:rPr>
          <w:sz w:val="24"/>
          <w:szCs w:val="24"/>
          <w:lang w:val="fr-BE"/>
        </w:rPr>
        <w:t>Sollicite du tribunal qu’il examine le dossier susvisé et :</w:t>
      </w:r>
    </w:p>
    <w:p w:rsidR="00AF6C24" w:rsidRDefault="00AF6C24" w:rsidP="00AF6C24">
      <w:pPr>
        <w:pStyle w:val="Sansinterligne"/>
        <w:ind w:left="360"/>
        <w:jc w:val="both"/>
        <w:rPr>
          <w:sz w:val="24"/>
          <w:szCs w:val="24"/>
          <w:lang w:val="fr-BE"/>
        </w:rPr>
      </w:pPr>
    </w:p>
    <w:p w:rsidR="00AF6C24" w:rsidRDefault="00AF6C24" w:rsidP="00AF6C24">
      <w:pPr>
        <w:pStyle w:val="Sansinterligne"/>
        <w:numPr>
          <w:ilvl w:val="0"/>
          <w:numId w:val="2"/>
        </w:numPr>
        <w:jc w:val="both"/>
        <w:rPr>
          <w:sz w:val="24"/>
          <w:szCs w:val="24"/>
          <w:lang w:val="fr-BE"/>
        </w:rPr>
      </w:pPr>
      <w:r>
        <w:rPr>
          <w:sz w:val="24"/>
          <w:szCs w:val="24"/>
          <w:lang w:val="fr-BE"/>
        </w:rPr>
        <w:t>Ordonne la jonction des dossiers R.G. n°…………………………………………………………………….</w:t>
      </w:r>
    </w:p>
    <w:p w:rsidR="00586F4B" w:rsidRDefault="00586F4B" w:rsidP="00AF6C24">
      <w:pPr>
        <w:pStyle w:val="Sansinterligne"/>
        <w:numPr>
          <w:ilvl w:val="0"/>
          <w:numId w:val="2"/>
        </w:numPr>
        <w:jc w:val="both"/>
        <w:rPr>
          <w:sz w:val="24"/>
          <w:szCs w:val="24"/>
          <w:lang w:val="fr-BE"/>
        </w:rPr>
      </w:pPr>
      <w:r>
        <w:rPr>
          <w:sz w:val="24"/>
          <w:szCs w:val="24"/>
          <w:lang w:val="fr-BE"/>
        </w:rPr>
        <w:t xml:space="preserve">A titre principal, </w:t>
      </w:r>
      <w:r w:rsidR="000F09A8">
        <w:rPr>
          <w:sz w:val="24"/>
          <w:szCs w:val="24"/>
          <w:lang w:val="fr-BE"/>
        </w:rPr>
        <w:t>confirme</w:t>
      </w:r>
      <w:r>
        <w:rPr>
          <w:sz w:val="24"/>
          <w:szCs w:val="24"/>
          <w:lang w:val="fr-BE"/>
        </w:rPr>
        <w:t xml:space="preserve"> la décision litigieuse.</w:t>
      </w:r>
    </w:p>
    <w:p w:rsidR="00AF6C24" w:rsidRDefault="00586F4B" w:rsidP="00586F4B">
      <w:pPr>
        <w:pStyle w:val="Sansinterligne"/>
        <w:ind w:left="720"/>
        <w:jc w:val="both"/>
        <w:rPr>
          <w:rFonts w:eastAsia="Times New Roman" w:cstheme="minorHAnsi"/>
          <w:color w:val="000000"/>
          <w:sz w:val="24"/>
          <w:szCs w:val="24"/>
          <w:lang w:val="fr-FR" w:eastAsia="ar-SA"/>
        </w:rPr>
      </w:pPr>
      <w:r>
        <w:rPr>
          <w:sz w:val="24"/>
          <w:szCs w:val="24"/>
          <w:lang w:val="fr-BE"/>
        </w:rPr>
        <w:t xml:space="preserve">A titre subsidiaire, acte qu’il/elle </w:t>
      </w:r>
      <w:r w:rsidR="000F09A8">
        <w:rPr>
          <w:sz w:val="24"/>
          <w:szCs w:val="24"/>
          <w:lang w:val="fr-BE"/>
        </w:rPr>
        <w:t>se réfère à justice quant à la désignation d’</w:t>
      </w:r>
      <w:r w:rsidR="00AF6C24">
        <w:rPr>
          <w:sz w:val="24"/>
          <w:szCs w:val="24"/>
          <w:lang w:val="fr-BE"/>
        </w:rPr>
        <w:t xml:space="preserve">un expert médecin, avec pour mission d’examiner </w:t>
      </w:r>
      <w:r w:rsidR="000F09A8">
        <w:rPr>
          <w:sz w:val="24"/>
          <w:szCs w:val="24"/>
          <w:lang w:val="fr-BE"/>
        </w:rPr>
        <w:t xml:space="preserve">l’assuré social </w:t>
      </w:r>
      <w:r w:rsidR="00AF6C24">
        <w:rPr>
          <w:sz w:val="24"/>
          <w:szCs w:val="24"/>
          <w:lang w:val="fr-BE"/>
        </w:rPr>
        <w:t xml:space="preserve">et de dire si à la date </w:t>
      </w:r>
      <w:r w:rsidR="000F09A8">
        <w:rPr>
          <w:sz w:val="24"/>
          <w:szCs w:val="24"/>
          <w:lang w:val="fr-BE"/>
        </w:rPr>
        <w:t>litigieuse</w:t>
      </w:r>
      <w:r w:rsidR="00AF6C24">
        <w:rPr>
          <w:sz w:val="24"/>
          <w:szCs w:val="24"/>
          <w:lang w:val="fr-BE"/>
        </w:rPr>
        <w:t xml:space="preserve">, </w:t>
      </w:r>
      <w:r w:rsidR="000F09A8">
        <w:rPr>
          <w:sz w:val="24"/>
          <w:szCs w:val="24"/>
          <w:lang w:val="fr-BE"/>
        </w:rPr>
        <w:t xml:space="preserve">celui-ci </w:t>
      </w:r>
      <w:r w:rsidR="00AF6C24" w:rsidRPr="008A46F5">
        <w:rPr>
          <w:rFonts w:eastAsia="Times New Roman" w:cstheme="minorHAnsi"/>
          <w:color w:val="000000"/>
          <w:sz w:val="24"/>
          <w:szCs w:val="24"/>
          <w:lang w:val="fr-FR" w:eastAsia="ar-SA"/>
        </w:rPr>
        <w:t>répondait ou non aux critères fixés par l’article 100, § 1</w:t>
      </w:r>
      <w:r w:rsidR="00AF6C24" w:rsidRPr="008A46F5">
        <w:rPr>
          <w:rFonts w:eastAsia="Times New Roman" w:cstheme="minorHAnsi"/>
          <w:color w:val="000000"/>
          <w:sz w:val="24"/>
          <w:szCs w:val="24"/>
          <w:vertAlign w:val="superscript"/>
          <w:lang w:val="fr-FR" w:eastAsia="ar-SA"/>
        </w:rPr>
        <w:t>er</w:t>
      </w:r>
      <w:r w:rsidR="00AF6C24" w:rsidRPr="008A46F5">
        <w:rPr>
          <w:rFonts w:eastAsia="Times New Roman" w:cstheme="minorHAnsi"/>
          <w:color w:val="000000"/>
          <w:sz w:val="24"/>
          <w:szCs w:val="24"/>
          <w:lang w:val="fr-FR" w:eastAsia="ar-SA"/>
        </w:rPr>
        <w:t>, de la loi relative à l’assurance obligatoire soins de santé et indemnités coordonnée</w:t>
      </w:r>
      <w:r w:rsidR="00AF6C24">
        <w:rPr>
          <w:rFonts w:eastAsia="Times New Roman" w:cstheme="minorHAnsi"/>
          <w:color w:val="000000"/>
          <w:sz w:val="24"/>
          <w:szCs w:val="24"/>
          <w:lang w:val="fr-FR" w:eastAsia="ar-SA"/>
        </w:rPr>
        <w:t xml:space="preserve"> le 14 juillet 1994.</w:t>
      </w:r>
    </w:p>
    <w:p w:rsidR="00577E55" w:rsidRPr="00577E55" w:rsidRDefault="00577E55" w:rsidP="00577E55">
      <w:pPr>
        <w:ind w:left="720"/>
        <w:jc w:val="both"/>
        <w:rPr>
          <w:sz w:val="24"/>
          <w:szCs w:val="24"/>
          <w:lang w:val="fr-FR"/>
        </w:rPr>
      </w:pPr>
      <w:r>
        <w:rPr>
          <w:sz w:val="24"/>
          <w:szCs w:val="24"/>
          <w:lang w:val="fr-FR"/>
        </w:rPr>
        <w:t>A</w:t>
      </w:r>
      <w:r w:rsidRPr="008A46F5">
        <w:rPr>
          <w:sz w:val="24"/>
          <w:szCs w:val="24"/>
          <w:lang w:val="fr-FR"/>
        </w:rPr>
        <w:t xml:space="preserve"> l’issue de la procédure d’expertise qui serait ordonnée par le tribunal, le greffe </w:t>
      </w:r>
      <w:r>
        <w:rPr>
          <w:sz w:val="24"/>
          <w:szCs w:val="24"/>
          <w:lang w:val="fr-FR"/>
        </w:rPr>
        <w:t>pourra</w:t>
      </w:r>
      <w:r w:rsidRPr="008A46F5">
        <w:rPr>
          <w:sz w:val="24"/>
          <w:szCs w:val="24"/>
          <w:lang w:val="fr-FR"/>
        </w:rPr>
        <w:t xml:space="preserve"> d’initiative fixer la cause à la première audience utile.</w:t>
      </w:r>
    </w:p>
    <w:p w:rsidR="000F09A8" w:rsidRDefault="000F09A8" w:rsidP="000F09A8">
      <w:pPr>
        <w:pStyle w:val="Sansinterligne"/>
        <w:numPr>
          <w:ilvl w:val="0"/>
          <w:numId w:val="2"/>
        </w:numPr>
        <w:jc w:val="both"/>
        <w:rPr>
          <w:sz w:val="24"/>
          <w:szCs w:val="24"/>
          <w:lang w:val="fr-BE"/>
        </w:rPr>
      </w:pPr>
      <w:r>
        <w:rPr>
          <w:sz w:val="24"/>
          <w:szCs w:val="24"/>
          <w:lang w:val="fr-BE"/>
        </w:rPr>
        <w:t>Prenne acte qu’il/elle se réfère à justice quant aux conclusions de l’expert.</w:t>
      </w:r>
    </w:p>
    <w:p w:rsidR="00AF6C24" w:rsidRDefault="00AF6C24" w:rsidP="00AF6C24">
      <w:pPr>
        <w:pStyle w:val="Sansinterligne"/>
        <w:numPr>
          <w:ilvl w:val="0"/>
          <w:numId w:val="2"/>
        </w:numPr>
        <w:jc w:val="both"/>
        <w:rPr>
          <w:sz w:val="24"/>
          <w:szCs w:val="24"/>
          <w:lang w:val="fr-BE"/>
        </w:rPr>
      </w:pPr>
      <w:r>
        <w:rPr>
          <w:sz w:val="24"/>
          <w:szCs w:val="24"/>
          <w:lang w:val="fr-BE"/>
        </w:rPr>
        <w:t xml:space="preserve">Entérine le rapport du Docteur…………………………., </w:t>
      </w:r>
      <w:r w:rsidR="000F09A8">
        <w:rPr>
          <w:sz w:val="24"/>
          <w:szCs w:val="24"/>
          <w:lang w:val="fr-BE"/>
        </w:rPr>
        <w:t>confirme s</w:t>
      </w:r>
      <w:r>
        <w:rPr>
          <w:sz w:val="24"/>
          <w:szCs w:val="24"/>
          <w:lang w:val="fr-BE"/>
        </w:rPr>
        <w:t xml:space="preserve">a décision </w:t>
      </w:r>
      <w:r w:rsidR="000F09A8">
        <w:rPr>
          <w:sz w:val="24"/>
          <w:szCs w:val="24"/>
          <w:lang w:val="fr-BE"/>
        </w:rPr>
        <w:t>du ………………………..</w:t>
      </w:r>
      <w:r>
        <w:rPr>
          <w:sz w:val="24"/>
          <w:szCs w:val="24"/>
          <w:lang w:val="fr-BE"/>
        </w:rPr>
        <w:t xml:space="preserve"> et déclare </w:t>
      </w:r>
      <w:r w:rsidR="000F09A8">
        <w:rPr>
          <w:sz w:val="24"/>
          <w:szCs w:val="24"/>
          <w:lang w:val="fr-BE"/>
        </w:rPr>
        <w:t>l</w:t>
      </w:r>
      <w:r>
        <w:rPr>
          <w:sz w:val="24"/>
          <w:szCs w:val="24"/>
          <w:lang w:val="fr-BE"/>
        </w:rPr>
        <w:t xml:space="preserve">a demande </w:t>
      </w:r>
      <w:r w:rsidR="000F09A8">
        <w:rPr>
          <w:sz w:val="24"/>
          <w:szCs w:val="24"/>
          <w:lang w:val="fr-BE"/>
        </w:rPr>
        <w:t xml:space="preserve">non fondée </w:t>
      </w:r>
      <w:r>
        <w:rPr>
          <w:sz w:val="24"/>
          <w:szCs w:val="24"/>
          <w:lang w:val="fr-BE"/>
        </w:rPr>
        <w:t>(</w:t>
      </w:r>
      <w:r w:rsidR="00970638">
        <w:rPr>
          <w:sz w:val="24"/>
          <w:szCs w:val="24"/>
          <w:lang w:val="fr-BE"/>
        </w:rPr>
        <w:t>fin d’</w:t>
      </w:r>
      <w:r>
        <w:rPr>
          <w:sz w:val="24"/>
          <w:szCs w:val="24"/>
          <w:lang w:val="fr-BE"/>
        </w:rPr>
        <w:t xml:space="preserve">incapacité </w:t>
      </w:r>
      <w:r w:rsidR="000F09A8">
        <w:rPr>
          <w:sz w:val="24"/>
          <w:szCs w:val="24"/>
          <w:lang w:val="fr-BE"/>
        </w:rPr>
        <w:t xml:space="preserve">le </w:t>
      </w:r>
      <w:r>
        <w:rPr>
          <w:sz w:val="24"/>
          <w:szCs w:val="24"/>
          <w:lang w:val="fr-BE"/>
        </w:rPr>
        <w:t>………………..).</w:t>
      </w:r>
    </w:p>
    <w:p w:rsidR="00AF6C24" w:rsidRDefault="000F09A8" w:rsidP="00AF6C24">
      <w:pPr>
        <w:pStyle w:val="Sansinterligne"/>
        <w:numPr>
          <w:ilvl w:val="0"/>
          <w:numId w:val="2"/>
        </w:numPr>
        <w:jc w:val="both"/>
        <w:rPr>
          <w:sz w:val="24"/>
          <w:szCs w:val="24"/>
          <w:lang w:val="fr-BE"/>
        </w:rPr>
      </w:pPr>
      <w:r>
        <w:rPr>
          <w:sz w:val="24"/>
          <w:szCs w:val="24"/>
          <w:lang w:val="fr-BE"/>
        </w:rPr>
        <w:t>Constate</w:t>
      </w:r>
      <w:r w:rsidR="00AF6C24">
        <w:rPr>
          <w:sz w:val="24"/>
          <w:szCs w:val="24"/>
          <w:lang w:val="fr-BE"/>
        </w:rPr>
        <w:t xml:space="preserve"> que la demande est devenue sans objet, au motif que……………………………</w:t>
      </w:r>
    </w:p>
    <w:p w:rsidR="00AF6C24" w:rsidRDefault="00AF6C24" w:rsidP="00AF6C24">
      <w:pPr>
        <w:pStyle w:val="Sansinterligne"/>
        <w:numPr>
          <w:ilvl w:val="0"/>
          <w:numId w:val="2"/>
        </w:numPr>
        <w:jc w:val="both"/>
        <w:rPr>
          <w:sz w:val="24"/>
          <w:szCs w:val="24"/>
          <w:lang w:val="fr-BE"/>
        </w:rPr>
      </w:pPr>
      <w:r>
        <w:rPr>
          <w:sz w:val="24"/>
          <w:szCs w:val="24"/>
          <w:lang w:val="fr-BE"/>
        </w:rPr>
        <w:t>Ordonne la radiation de la cause du rôle général, conformément à l’article 730 §1</w:t>
      </w:r>
      <w:r w:rsidRPr="00AC3BCF">
        <w:rPr>
          <w:sz w:val="24"/>
          <w:szCs w:val="24"/>
          <w:vertAlign w:val="superscript"/>
          <w:lang w:val="fr-BE"/>
        </w:rPr>
        <w:t>er</w:t>
      </w:r>
      <w:r>
        <w:rPr>
          <w:sz w:val="24"/>
          <w:szCs w:val="24"/>
          <w:lang w:val="fr-BE"/>
        </w:rPr>
        <w:t xml:space="preserve"> du Code judiciaire.</w:t>
      </w:r>
    </w:p>
    <w:p w:rsidR="00AF6C24" w:rsidRDefault="00AF6C24" w:rsidP="00AF6C24">
      <w:pPr>
        <w:pStyle w:val="Sansinterligne"/>
        <w:jc w:val="both"/>
        <w:rPr>
          <w:sz w:val="24"/>
          <w:szCs w:val="24"/>
          <w:lang w:val="fr-BE"/>
        </w:rPr>
      </w:pPr>
    </w:p>
    <w:p w:rsidR="00AF6C24" w:rsidRDefault="00AF6C24" w:rsidP="00AF6C24">
      <w:pPr>
        <w:pStyle w:val="Sansinterligne"/>
        <w:numPr>
          <w:ilvl w:val="0"/>
          <w:numId w:val="3"/>
        </w:numPr>
        <w:jc w:val="both"/>
        <w:rPr>
          <w:sz w:val="24"/>
          <w:szCs w:val="24"/>
          <w:lang w:val="fr-BE"/>
        </w:rPr>
      </w:pPr>
      <w:r>
        <w:rPr>
          <w:sz w:val="24"/>
          <w:szCs w:val="24"/>
          <w:lang w:val="fr-BE"/>
        </w:rPr>
        <w:t>Conformément aux articles 764, 766 et 767 du Code judiciaire, informe le tribunal qu’il le dispense de l’obligation de lui notifier l’avis écrit éventuellement déposé par l’auditorat du travail, et qu’il ne souhaite pas répliquer à celui-ci, à conditions que l’auditeur du travail, selon le cas :</w:t>
      </w:r>
    </w:p>
    <w:p w:rsidR="00AF6C24" w:rsidRDefault="00AF6C24" w:rsidP="00AF6C24">
      <w:pPr>
        <w:pStyle w:val="Sansinterligne"/>
        <w:numPr>
          <w:ilvl w:val="0"/>
          <w:numId w:val="4"/>
        </w:numPr>
        <w:jc w:val="both"/>
        <w:rPr>
          <w:sz w:val="24"/>
          <w:szCs w:val="24"/>
          <w:lang w:val="fr-BE"/>
        </w:rPr>
      </w:pPr>
      <w:r>
        <w:rPr>
          <w:sz w:val="24"/>
          <w:szCs w:val="24"/>
          <w:lang w:val="fr-BE"/>
        </w:rPr>
        <w:t>Ne s’oppose pas à la jonction des dossiers.</w:t>
      </w:r>
    </w:p>
    <w:p w:rsidR="00AF6C24" w:rsidRDefault="00AF6C24" w:rsidP="00AF6C24">
      <w:pPr>
        <w:pStyle w:val="Sansinterligne"/>
        <w:numPr>
          <w:ilvl w:val="0"/>
          <w:numId w:val="4"/>
        </w:numPr>
        <w:jc w:val="both"/>
        <w:rPr>
          <w:sz w:val="24"/>
          <w:szCs w:val="24"/>
          <w:lang w:val="fr-BE"/>
        </w:rPr>
      </w:pPr>
      <w:r>
        <w:rPr>
          <w:sz w:val="24"/>
          <w:szCs w:val="24"/>
          <w:lang w:val="fr-BE"/>
        </w:rPr>
        <w:t>Ne s’oppose pas à la désignation d’un expert médecin.</w:t>
      </w:r>
    </w:p>
    <w:p w:rsidR="00AF6C24" w:rsidRDefault="00AF6C24" w:rsidP="00AF6C24">
      <w:pPr>
        <w:pStyle w:val="Sansinterligne"/>
        <w:numPr>
          <w:ilvl w:val="0"/>
          <w:numId w:val="4"/>
        </w:numPr>
        <w:jc w:val="both"/>
        <w:rPr>
          <w:sz w:val="24"/>
          <w:szCs w:val="24"/>
          <w:lang w:val="fr-BE"/>
        </w:rPr>
      </w:pPr>
      <w:r>
        <w:rPr>
          <w:sz w:val="24"/>
          <w:szCs w:val="24"/>
          <w:lang w:val="fr-BE"/>
        </w:rPr>
        <w:t>Ne s’oppose pas à l’entérinement du rapport de l’expert, et recommande de déclarer la demande fondée ou non.</w:t>
      </w:r>
    </w:p>
    <w:p w:rsidR="00AF6C24" w:rsidRDefault="00AF6C24" w:rsidP="00AF6C24">
      <w:pPr>
        <w:pStyle w:val="Sansinterligne"/>
        <w:numPr>
          <w:ilvl w:val="0"/>
          <w:numId w:val="4"/>
        </w:numPr>
        <w:jc w:val="both"/>
        <w:rPr>
          <w:sz w:val="24"/>
          <w:szCs w:val="24"/>
          <w:lang w:val="fr-BE"/>
        </w:rPr>
      </w:pPr>
      <w:r>
        <w:rPr>
          <w:sz w:val="24"/>
          <w:szCs w:val="24"/>
          <w:lang w:val="fr-BE"/>
        </w:rPr>
        <w:t>Ne s’oppose pas au fait que la demande soit devenue sans objet.</w:t>
      </w:r>
    </w:p>
    <w:p w:rsidR="00AF6C24" w:rsidRDefault="00AF6C24" w:rsidP="00AF6C24">
      <w:pPr>
        <w:pStyle w:val="Sansinterligne"/>
        <w:numPr>
          <w:ilvl w:val="0"/>
          <w:numId w:val="4"/>
        </w:numPr>
        <w:jc w:val="both"/>
        <w:rPr>
          <w:sz w:val="24"/>
          <w:szCs w:val="24"/>
          <w:lang w:val="fr-BE"/>
        </w:rPr>
      </w:pPr>
      <w:r>
        <w:rPr>
          <w:sz w:val="24"/>
          <w:szCs w:val="24"/>
          <w:lang w:val="fr-BE"/>
        </w:rPr>
        <w:t>Ne s’oppose pas à la radiation de la cause du rôle général.</w:t>
      </w:r>
    </w:p>
    <w:p w:rsidR="00F37540" w:rsidRDefault="00F37540" w:rsidP="006E254D">
      <w:pPr>
        <w:pStyle w:val="Sansinterligne"/>
        <w:jc w:val="both"/>
        <w:rPr>
          <w:sz w:val="24"/>
          <w:szCs w:val="24"/>
          <w:lang w:val="fr-BE"/>
        </w:rPr>
      </w:pPr>
    </w:p>
    <w:p w:rsidR="00AF6C24" w:rsidRPr="00970638" w:rsidRDefault="00970638" w:rsidP="006E254D">
      <w:pPr>
        <w:pStyle w:val="Sansinterligne"/>
        <w:jc w:val="both"/>
        <w:rPr>
          <w:sz w:val="24"/>
          <w:szCs w:val="24"/>
          <w:u w:val="single"/>
          <w:lang w:val="fr-BE"/>
        </w:rPr>
      </w:pPr>
      <w:r w:rsidRPr="00970638">
        <w:rPr>
          <w:sz w:val="24"/>
          <w:szCs w:val="24"/>
          <w:u w:val="single"/>
          <w:lang w:val="fr-BE"/>
        </w:rPr>
        <w:t>En conséquence de quoi</w:t>
      </w:r>
    </w:p>
    <w:p w:rsidR="00AF6C24" w:rsidRDefault="00AF6C24" w:rsidP="006E254D">
      <w:pPr>
        <w:pStyle w:val="Sansinterligne"/>
        <w:jc w:val="both"/>
        <w:rPr>
          <w:sz w:val="24"/>
          <w:szCs w:val="24"/>
          <w:lang w:val="fr-BE"/>
        </w:rPr>
      </w:pPr>
    </w:p>
    <w:p w:rsidR="00263237" w:rsidRPr="006E254D" w:rsidRDefault="00AF6C24" w:rsidP="00AF6C24">
      <w:pPr>
        <w:pStyle w:val="Sansinterligne"/>
        <w:jc w:val="both"/>
        <w:rPr>
          <w:sz w:val="24"/>
          <w:szCs w:val="24"/>
          <w:lang w:val="fr-BE"/>
        </w:rPr>
      </w:pPr>
      <w:r>
        <w:rPr>
          <w:sz w:val="24"/>
          <w:szCs w:val="24"/>
          <w:lang w:val="fr-BE"/>
        </w:rPr>
        <w:t>L</w:t>
      </w:r>
      <w:r w:rsidR="00263237">
        <w:rPr>
          <w:sz w:val="24"/>
          <w:szCs w:val="24"/>
          <w:lang w:val="fr-BE"/>
        </w:rPr>
        <w:t>e délai d’un m</w:t>
      </w:r>
      <w:r w:rsidR="00970638">
        <w:rPr>
          <w:sz w:val="24"/>
          <w:szCs w:val="24"/>
          <w:lang w:val="fr-BE"/>
        </w:rPr>
        <w:t>ois prévu par l’article 755, alinéa 4, du Code judiciaire prend cours dès réception de la présente demande (adressée conjointement ou séparément par les parties) et de l’avis écrit éventuellement déposé par l’auditorat du travail.</w:t>
      </w:r>
    </w:p>
    <w:p w:rsidR="006E254D" w:rsidRDefault="006E254D" w:rsidP="006E254D">
      <w:pPr>
        <w:pStyle w:val="Sansinterligne"/>
        <w:jc w:val="both"/>
        <w:rPr>
          <w:sz w:val="24"/>
          <w:szCs w:val="24"/>
          <w:lang w:val="fr-BE"/>
        </w:rPr>
      </w:pPr>
    </w:p>
    <w:p w:rsidR="006E254D" w:rsidRDefault="006E254D" w:rsidP="006E254D">
      <w:pPr>
        <w:pStyle w:val="Sansinterligne"/>
        <w:jc w:val="both"/>
        <w:rPr>
          <w:sz w:val="24"/>
          <w:szCs w:val="24"/>
          <w:lang w:val="fr-BE"/>
        </w:rPr>
      </w:pPr>
    </w:p>
    <w:p w:rsidR="00B95514" w:rsidRDefault="00B95514" w:rsidP="006E254D">
      <w:pPr>
        <w:pStyle w:val="Sansinterligne"/>
        <w:jc w:val="both"/>
        <w:rPr>
          <w:sz w:val="24"/>
          <w:szCs w:val="24"/>
          <w:lang w:val="fr-BE"/>
        </w:rPr>
      </w:pPr>
    </w:p>
    <w:p w:rsidR="00B95514" w:rsidRDefault="00B95514" w:rsidP="00B95514">
      <w:pPr>
        <w:pStyle w:val="Sansinterligne"/>
        <w:jc w:val="both"/>
        <w:rPr>
          <w:sz w:val="24"/>
          <w:szCs w:val="24"/>
          <w:lang w:val="fr-BE"/>
        </w:rPr>
      </w:pPr>
      <w:r>
        <w:rPr>
          <w:sz w:val="24"/>
          <w:szCs w:val="24"/>
          <w:lang w:val="fr-BE"/>
        </w:rPr>
        <w:t>Pour la partie demanderesse</w:t>
      </w:r>
      <w:r>
        <w:rPr>
          <w:sz w:val="24"/>
          <w:szCs w:val="24"/>
          <w:lang w:val="fr-BE"/>
        </w:rPr>
        <w:tab/>
      </w:r>
      <w:r>
        <w:rPr>
          <w:sz w:val="24"/>
          <w:szCs w:val="24"/>
          <w:lang w:val="fr-BE"/>
        </w:rPr>
        <w:tab/>
      </w:r>
      <w:r>
        <w:rPr>
          <w:sz w:val="24"/>
          <w:szCs w:val="24"/>
          <w:lang w:val="fr-BE"/>
        </w:rPr>
        <w:tab/>
      </w:r>
      <w:r>
        <w:rPr>
          <w:sz w:val="24"/>
          <w:szCs w:val="24"/>
          <w:lang w:val="fr-BE"/>
        </w:rPr>
        <w:tab/>
      </w:r>
      <w:r>
        <w:rPr>
          <w:sz w:val="24"/>
          <w:szCs w:val="24"/>
          <w:lang w:val="fr-BE"/>
        </w:rPr>
        <w:tab/>
        <w:t>Pour la partie défenderesse</w:t>
      </w:r>
    </w:p>
    <w:p w:rsidR="00B95514" w:rsidRPr="006E254D" w:rsidRDefault="00B95514" w:rsidP="006E254D">
      <w:pPr>
        <w:pStyle w:val="Sansinterligne"/>
        <w:jc w:val="both"/>
        <w:rPr>
          <w:sz w:val="24"/>
          <w:szCs w:val="24"/>
          <w:lang w:val="fr-BE"/>
        </w:rPr>
      </w:pPr>
    </w:p>
    <w:sectPr w:rsidR="00B95514" w:rsidRPr="006E25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4B" w:rsidRDefault="00586F4B" w:rsidP="006E254D">
      <w:r>
        <w:separator/>
      </w:r>
    </w:p>
  </w:endnote>
  <w:endnote w:type="continuationSeparator" w:id="0">
    <w:p w:rsidR="00586F4B" w:rsidRDefault="00586F4B" w:rsidP="006E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4B" w:rsidRDefault="00586F4B" w:rsidP="006E254D">
      <w:r>
        <w:separator/>
      </w:r>
    </w:p>
  </w:footnote>
  <w:footnote w:type="continuationSeparator" w:id="0">
    <w:p w:rsidR="00586F4B" w:rsidRDefault="00586F4B" w:rsidP="006E2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4DC"/>
    <w:multiLevelType w:val="hybridMultilevel"/>
    <w:tmpl w:val="B26ECB3E"/>
    <w:lvl w:ilvl="0" w:tplc="461C22C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143C1"/>
    <w:multiLevelType w:val="hybridMultilevel"/>
    <w:tmpl w:val="2B5AA3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B57278"/>
    <w:multiLevelType w:val="hybridMultilevel"/>
    <w:tmpl w:val="64E87A7E"/>
    <w:lvl w:ilvl="0" w:tplc="01EC1A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85BE0"/>
    <w:multiLevelType w:val="hybridMultilevel"/>
    <w:tmpl w:val="C428B4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4D"/>
    <w:rsid w:val="000F09A8"/>
    <w:rsid w:val="00263237"/>
    <w:rsid w:val="00577E55"/>
    <w:rsid w:val="00586F4B"/>
    <w:rsid w:val="006E254D"/>
    <w:rsid w:val="00970638"/>
    <w:rsid w:val="00AC3BCF"/>
    <w:rsid w:val="00AF6C24"/>
    <w:rsid w:val="00B56685"/>
    <w:rsid w:val="00B95514"/>
    <w:rsid w:val="00D60785"/>
    <w:rsid w:val="00E427FF"/>
    <w:rsid w:val="00F37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8C461-4E98-4532-8B4D-B1878C1D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E55"/>
    <w:pPr>
      <w:spacing w:after="0" w:line="240" w:lineRule="auto"/>
    </w:pPr>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E254D"/>
    <w:pPr>
      <w:spacing w:after="0" w:line="240" w:lineRule="auto"/>
    </w:pPr>
  </w:style>
  <w:style w:type="paragraph" w:styleId="En-tte">
    <w:name w:val="header"/>
    <w:basedOn w:val="Normal"/>
    <w:link w:val="En-tteCar"/>
    <w:uiPriority w:val="99"/>
    <w:unhideWhenUsed/>
    <w:rsid w:val="006E254D"/>
    <w:pPr>
      <w:tabs>
        <w:tab w:val="center" w:pos="4513"/>
        <w:tab w:val="right" w:pos="9026"/>
      </w:tabs>
    </w:pPr>
    <w:rPr>
      <w:lang w:val="en-GB"/>
    </w:rPr>
  </w:style>
  <w:style w:type="character" w:customStyle="1" w:styleId="En-tteCar">
    <w:name w:val="En-tête Car"/>
    <w:basedOn w:val="Policepardfaut"/>
    <w:link w:val="En-tte"/>
    <w:uiPriority w:val="99"/>
    <w:rsid w:val="006E254D"/>
  </w:style>
  <w:style w:type="paragraph" w:styleId="Pieddepage">
    <w:name w:val="footer"/>
    <w:basedOn w:val="Normal"/>
    <w:link w:val="PieddepageCar"/>
    <w:uiPriority w:val="99"/>
    <w:unhideWhenUsed/>
    <w:rsid w:val="006E254D"/>
    <w:pPr>
      <w:tabs>
        <w:tab w:val="center" w:pos="4513"/>
        <w:tab w:val="right" w:pos="9026"/>
      </w:tabs>
    </w:pPr>
    <w:rPr>
      <w:lang w:val="en-GB"/>
    </w:rPr>
  </w:style>
  <w:style w:type="character" w:customStyle="1" w:styleId="PieddepageCar">
    <w:name w:val="Pied de page Car"/>
    <w:basedOn w:val="Policepardfaut"/>
    <w:link w:val="Pieddepage"/>
    <w:uiPriority w:val="99"/>
    <w:rsid w:val="006E254D"/>
  </w:style>
  <w:style w:type="table" w:styleId="Grilledutableau">
    <w:name w:val="Table Grid"/>
    <w:basedOn w:val="TableauNormal"/>
    <w:uiPriority w:val="39"/>
    <w:rsid w:val="006E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37540"/>
    <w:pPr>
      <w:spacing w:after="160"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1941-491D-44D7-BB67-A3D2555B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C26B5355.dotm</Template>
  <TotalTime>0</TotalTime>
  <Pages>3</Pages>
  <Words>795</Words>
  <Characters>4536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Gauthier</dc:creator>
  <cp:keywords/>
  <dc:description/>
  <cp:lastModifiedBy>Mary Gauthier</cp:lastModifiedBy>
  <cp:revision>7</cp:revision>
  <dcterms:created xsi:type="dcterms:W3CDTF">2020-03-27T11:59:00Z</dcterms:created>
  <dcterms:modified xsi:type="dcterms:W3CDTF">2020-03-27T16:23:00Z</dcterms:modified>
</cp:coreProperties>
</file>